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76E7C" w14:textId="77777777" w:rsidR="005326E1" w:rsidRPr="005326E1" w:rsidRDefault="00AE7B51" w:rsidP="001C00D9">
      <w:pPr>
        <w:ind w:left="1309" w:firstLine="851"/>
        <w:rPr>
          <w:b/>
          <w:sz w:val="40"/>
        </w:rPr>
      </w:pPr>
      <w:bookmarkStart w:id="0" w:name="_GoBack"/>
      <w:bookmarkEnd w:id="0"/>
      <w:r>
        <w:rPr>
          <w:b/>
          <w:noProof/>
          <w:sz w:val="40"/>
          <w:lang w:eastAsia="en-GB"/>
        </w:rPr>
        <w:drawing>
          <wp:inline distT="0" distB="0" distL="0" distR="0" wp14:anchorId="7ADFD3CE" wp14:editId="7ADFD3CF">
            <wp:extent cx="2859405"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859790"/>
                    </a:xfrm>
                    <a:prstGeom prst="rect">
                      <a:avLst/>
                    </a:prstGeom>
                    <a:noFill/>
                  </pic:spPr>
                </pic:pic>
              </a:graphicData>
            </a:graphic>
          </wp:inline>
        </w:drawing>
      </w:r>
      <w:r w:rsidR="005326E1">
        <w:rPr>
          <w:b/>
          <w:sz w:val="40"/>
        </w:rPr>
        <w:t xml:space="preserve">       </w:t>
      </w:r>
      <w:r w:rsidR="005326E1" w:rsidRPr="005326E1">
        <w:rPr>
          <w:b/>
          <w:sz w:val="40"/>
        </w:rPr>
        <w:t>Rural Needs Impact Assessment</w:t>
      </w:r>
    </w:p>
    <w:tbl>
      <w:tblPr>
        <w:tblStyle w:val="TableGrid"/>
        <w:tblW w:w="15983" w:type="dxa"/>
        <w:tblInd w:w="-1001" w:type="dxa"/>
        <w:tblLook w:val="04A0" w:firstRow="1" w:lastRow="0" w:firstColumn="1" w:lastColumn="0" w:noHBand="0" w:noVBand="1"/>
      </w:tblPr>
      <w:tblGrid>
        <w:gridCol w:w="15983"/>
      </w:tblGrid>
      <w:tr w:rsidR="00006F7B" w:rsidRPr="00A36F31" w14:paraId="31C50CF1" w14:textId="77777777" w:rsidTr="00313D5A">
        <w:tc>
          <w:tcPr>
            <w:tcW w:w="15983" w:type="dxa"/>
            <w:shd w:val="clear" w:color="auto" w:fill="95B3D7" w:themeFill="accent1" w:themeFillTint="99"/>
          </w:tcPr>
          <w:p w14:paraId="32062BA4" w14:textId="77777777" w:rsidR="00006F7B" w:rsidRPr="00A36F31" w:rsidRDefault="00006F7B" w:rsidP="004351B5">
            <w:pPr>
              <w:spacing w:before="20"/>
              <w:rPr>
                <w:rFonts w:ascii="Arial" w:hAnsi="Arial" w:cs="Arial"/>
                <w:b/>
                <w:bCs/>
                <w:sz w:val="28"/>
                <w:szCs w:val="28"/>
              </w:rPr>
            </w:pPr>
            <w:r w:rsidRPr="00A36F31">
              <w:rPr>
                <w:rFonts w:ascii="Arial" w:hAnsi="Arial" w:cs="Arial"/>
                <w:b/>
                <w:bCs/>
                <w:sz w:val="28"/>
                <w:szCs w:val="28"/>
              </w:rPr>
              <w:t>Section 1: Define activity subject to Section 1(1) of Rural Needs Act (NI) 2016</w:t>
            </w:r>
          </w:p>
        </w:tc>
      </w:tr>
      <w:tr w:rsidR="00006F7B" w:rsidRPr="00A36F31" w14:paraId="6432EE14" w14:textId="77777777" w:rsidTr="00313D5A">
        <w:trPr>
          <w:trHeight w:val="528"/>
        </w:trPr>
        <w:tc>
          <w:tcPr>
            <w:tcW w:w="15983" w:type="dxa"/>
          </w:tcPr>
          <w:p w14:paraId="6F8E55A3" w14:textId="77777777" w:rsidR="00006F7B" w:rsidRDefault="00061E53" w:rsidP="004351B5">
            <w:pPr>
              <w:spacing w:before="40"/>
              <w:rPr>
                <w:rFonts w:ascii="Arial" w:hAnsi="Arial" w:cs="Arial"/>
                <w:b/>
                <w:bCs/>
                <w:sz w:val="23"/>
                <w:szCs w:val="23"/>
              </w:rPr>
            </w:pPr>
            <w:r>
              <w:rPr>
                <w:rFonts w:ascii="Arial" w:hAnsi="Arial" w:cs="Arial"/>
                <w:b/>
                <w:bCs/>
                <w:sz w:val="23"/>
                <w:szCs w:val="23"/>
              </w:rPr>
              <w:t>1A</w:t>
            </w:r>
            <w:r w:rsidR="00006F7B" w:rsidRPr="00B078AB">
              <w:rPr>
                <w:rFonts w:ascii="Arial" w:hAnsi="Arial" w:cs="Arial"/>
                <w:b/>
                <w:bCs/>
                <w:sz w:val="23"/>
                <w:szCs w:val="23"/>
              </w:rPr>
              <w:t>.</w:t>
            </w:r>
            <w:r w:rsidR="00B078AB">
              <w:rPr>
                <w:rFonts w:ascii="Arial" w:hAnsi="Arial" w:cs="Arial"/>
                <w:b/>
                <w:bCs/>
                <w:sz w:val="23"/>
                <w:szCs w:val="23"/>
              </w:rPr>
              <w:t xml:space="preserve"> </w:t>
            </w:r>
            <w:r w:rsidR="005326E1" w:rsidRPr="00B078AB">
              <w:rPr>
                <w:rFonts w:ascii="Arial" w:hAnsi="Arial" w:cs="Arial"/>
                <w:b/>
                <w:bCs/>
                <w:sz w:val="23"/>
                <w:szCs w:val="23"/>
              </w:rPr>
              <w:t xml:space="preserve"> </w:t>
            </w:r>
            <w:r w:rsidR="00B078AB" w:rsidRPr="00B078AB">
              <w:rPr>
                <w:rFonts w:ascii="Arial" w:hAnsi="Arial" w:cs="Arial"/>
                <w:b/>
                <w:bCs/>
                <w:sz w:val="23"/>
                <w:szCs w:val="23"/>
              </w:rPr>
              <w:t xml:space="preserve"> </w:t>
            </w:r>
            <w:r w:rsidR="00006F7B" w:rsidRPr="00B078AB">
              <w:rPr>
                <w:rFonts w:ascii="Arial" w:hAnsi="Arial" w:cs="Arial"/>
                <w:b/>
                <w:bCs/>
                <w:sz w:val="23"/>
                <w:szCs w:val="23"/>
              </w:rPr>
              <w:t>Short title describing activity being undertaken that is subject to Section 1(1) of the Rural Needs Act (NI) 2016:</w:t>
            </w:r>
          </w:p>
          <w:p w14:paraId="401B8DBE" w14:textId="77777777" w:rsidR="00325A62" w:rsidRDefault="00325A62" w:rsidP="004351B5">
            <w:pPr>
              <w:spacing w:before="40"/>
              <w:rPr>
                <w:rFonts w:ascii="Arial" w:hAnsi="Arial" w:cs="Arial"/>
                <w:bCs/>
                <w:sz w:val="24"/>
                <w:szCs w:val="23"/>
              </w:rPr>
            </w:pPr>
          </w:p>
          <w:p w14:paraId="60094C48" w14:textId="10209CAC" w:rsidR="00862C6A" w:rsidRDefault="00A04877" w:rsidP="004351B5">
            <w:pPr>
              <w:spacing w:before="40"/>
              <w:rPr>
                <w:rFonts w:ascii="Arial" w:hAnsi="Arial" w:cs="Arial"/>
                <w:bCs/>
                <w:sz w:val="24"/>
                <w:szCs w:val="23"/>
              </w:rPr>
            </w:pPr>
            <w:r>
              <w:rPr>
                <w:rFonts w:ascii="Arial" w:hAnsi="Arial" w:cs="Arial"/>
                <w:bCs/>
                <w:sz w:val="24"/>
                <w:szCs w:val="23"/>
              </w:rPr>
              <w:t xml:space="preserve">Implementation of the </w:t>
            </w:r>
            <w:r w:rsidR="00325A62" w:rsidRPr="00325A62">
              <w:rPr>
                <w:rFonts w:ascii="Arial" w:hAnsi="Arial" w:cs="Arial"/>
                <w:bCs/>
                <w:sz w:val="24"/>
                <w:szCs w:val="23"/>
              </w:rPr>
              <w:t xml:space="preserve">Closure of Muckamore Abbey Hospital </w:t>
            </w:r>
          </w:p>
          <w:p w14:paraId="4E271F4A" w14:textId="77777777" w:rsidR="00A04877" w:rsidRDefault="00A04877" w:rsidP="004351B5">
            <w:pPr>
              <w:spacing w:before="40"/>
              <w:rPr>
                <w:rFonts w:ascii="Arial" w:hAnsi="Arial" w:cs="Arial"/>
                <w:bCs/>
                <w:sz w:val="24"/>
                <w:szCs w:val="23"/>
              </w:rPr>
            </w:pPr>
          </w:p>
          <w:p w14:paraId="68B6E2D0" w14:textId="0F9C094E" w:rsidR="00325A62" w:rsidRDefault="00325A62" w:rsidP="004351B5">
            <w:pPr>
              <w:spacing w:before="40"/>
              <w:rPr>
                <w:rFonts w:ascii="Arial" w:hAnsi="Arial" w:cs="Arial"/>
                <w:bCs/>
                <w:sz w:val="24"/>
                <w:szCs w:val="23"/>
              </w:rPr>
            </w:pPr>
            <w:r>
              <w:rPr>
                <w:rFonts w:ascii="Arial" w:hAnsi="Arial" w:cs="Arial"/>
                <w:bCs/>
                <w:sz w:val="24"/>
                <w:szCs w:val="23"/>
              </w:rPr>
              <w:t xml:space="preserve">Belfast Trust will no longer be providing </w:t>
            </w:r>
            <w:r w:rsidR="00763C2E">
              <w:rPr>
                <w:rFonts w:ascii="Arial" w:hAnsi="Arial" w:cs="Arial"/>
                <w:bCs/>
                <w:sz w:val="24"/>
                <w:szCs w:val="23"/>
              </w:rPr>
              <w:t>regional Intellectual/Learning D</w:t>
            </w:r>
            <w:r>
              <w:rPr>
                <w:rFonts w:ascii="Arial" w:hAnsi="Arial" w:cs="Arial"/>
                <w:bCs/>
                <w:sz w:val="24"/>
                <w:szCs w:val="23"/>
              </w:rPr>
              <w:t xml:space="preserve">isability services to service users outside the Belfast Trust from June 2024. </w:t>
            </w:r>
          </w:p>
          <w:p w14:paraId="10310289" w14:textId="3AE95D78" w:rsidR="00325A62" w:rsidRDefault="00325A62" w:rsidP="004351B5">
            <w:pPr>
              <w:spacing w:before="40"/>
              <w:rPr>
                <w:rFonts w:ascii="Arial" w:hAnsi="Arial" w:cs="Arial"/>
                <w:bCs/>
                <w:sz w:val="24"/>
                <w:szCs w:val="23"/>
              </w:rPr>
            </w:pPr>
          </w:p>
          <w:p w14:paraId="76EE98B3" w14:textId="6E287625" w:rsidR="00325A62" w:rsidRDefault="00325A62" w:rsidP="00325A62">
            <w:pPr>
              <w:rPr>
                <w:rFonts w:ascii="Arial" w:hAnsi="Arial" w:cs="Arial"/>
                <w:color w:val="333333"/>
                <w:sz w:val="24"/>
                <w:szCs w:val="24"/>
              </w:rPr>
            </w:pPr>
            <w:r w:rsidRPr="00325A62">
              <w:rPr>
                <w:rFonts w:ascii="Arial" w:eastAsia="Roboto" w:hAnsi="Arial" w:cs="Arial"/>
                <w:color w:val="222222"/>
                <w:sz w:val="24"/>
                <w:szCs w:val="24"/>
              </w:rPr>
              <w:t>The</w:t>
            </w:r>
            <w:r w:rsidRPr="00325A62">
              <w:rPr>
                <w:rFonts w:ascii="Arial" w:hAnsi="Arial" w:cs="Arial"/>
                <w:color w:val="222222"/>
                <w:sz w:val="24"/>
                <w:szCs w:val="24"/>
              </w:rPr>
              <w:t xml:space="preserve"> Department of Health conducted a formal consultation and equality screening on the proposal to close Muckamore Abbey Hospital between 24</w:t>
            </w:r>
            <w:r w:rsidRPr="00325A62">
              <w:rPr>
                <w:rFonts w:ascii="Arial" w:hAnsi="Arial" w:cs="Arial"/>
                <w:color w:val="222222"/>
                <w:sz w:val="24"/>
                <w:szCs w:val="24"/>
                <w:vertAlign w:val="superscript"/>
              </w:rPr>
              <w:t>th</w:t>
            </w:r>
            <w:r w:rsidRPr="00325A62">
              <w:rPr>
                <w:rFonts w:ascii="Arial" w:hAnsi="Arial" w:cs="Arial"/>
                <w:color w:val="222222"/>
                <w:sz w:val="24"/>
                <w:szCs w:val="24"/>
              </w:rPr>
              <w:t xml:space="preserve"> October 22 and 24</w:t>
            </w:r>
            <w:r w:rsidRPr="00325A62">
              <w:rPr>
                <w:rFonts w:ascii="Arial" w:hAnsi="Arial" w:cs="Arial"/>
                <w:color w:val="222222"/>
                <w:sz w:val="24"/>
                <w:szCs w:val="24"/>
                <w:vertAlign w:val="superscript"/>
              </w:rPr>
              <w:t>th</w:t>
            </w:r>
            <w:r w:rsidRPr="00325A62">
              <w:rPr>
                <w:rFonts w:ascii="Arial" w:hAnsi="Arial" w:cs="Arial"/>
                <w:color w:val="222222"/>
                <w:sz w:val="24"/>
                <w:szCs w:val="24"/>
              </w:rPr>
              <w:t xml:space="preserve"> January 2023. Having taken account of the consultation responses, the Permanent Secretary announced the closure of the regional specialist</w:t>
            </w:r>
            <w:r w:rsidRPr="00325A62">
              <w:rPr>
                <w:rFonts w:ascii="Arial" w:hAnsi="Arial" w:cs="Arial"/>
                <w:color w:val="333333"/>
                <w:sz w:val="24"/>
                <w:szCs w:val="24"/>
              </w:rPr>
              <w:t xml:space="preserve"> Learning Disability hospital </w:t>
            </w:r>
            <w:r w:rsidR="000F2EC3">
              <w:rPr>
                <w:rFonts w:ascii="Arial" w:hAnsi="Arial" w:cs="Arial"/>
                <w:color w:val="333333"/>
                <w:sz w:val="24"/>
                <w:szCs w:val="24"/>
              </w:rPr>
              <w:t>by end of June 2024</w:t>
            </w:r>
            <w:r w:rsidR="00686635">
              <w:rPr>
                <w:rFonts w:ascii="Arial" w:hAnsi="Arial" w:cs="Arial"/>
                <w:color w:val="333333"/>
                <w:sz w:val="24"/>
                <w:szCs w:val="24"/>
              </w:rPr>
              <w:t xml:space="preserve">. </w:t>
            </w:r>
            <w:r w:rsidR="007A3B25">
              <w:rPr>
                <w:rFonts w:ascii="Arial" w:hAnsi="Arial" w:cs="Arial"/>
                <w:color w:val="333333"/>
                <w:sz w:val="24"/>
                <w:szCs w:val="24"/>
              </w:rPr>
              <w:t>The decision has already been taken</w:t>
            </w:r>
            <w:r w:rsidR="000F2EC3">
              <w:rPr>
                <w:rFonts w:ascii="Arial" w:hAnsi="Arial" w:cs="Arial"/>
                <w:color w:val="333333"/>
                <w:sz w:val="24"/>
                <w:szCs w:val="24"/>
              </w:rPr>
              <w:t>,</w:t>
            </w:r>
            <w:r w:rsidR="007A3B25">
              <w:rPr>
                <w:rFonts w:ascii="Arial" w:hAnsi="Arial" w:cs="Arial"/>
                <w:color w:val="333333"/>
                <w:sz w:val="24"/>
                <w:szCs w:val="24"/>
              </w:rPr>
              <w:t xml:space="preserve"> however Belfast Trust is responsible for leading on implementation of the decision and wants to </w:t>
            </w:r>
            <w:r w:rsidR="000F2EC3">
              <w:rPr>
                <w:rFonts w:ascii="Arial" w:hAnsi="Arial" w:cs="Arial"/>
                <w:color w:val="333333"/>
                <w:sz w:val="24"/>
                <w:szCs w:val="24"/>
              </w:rPr>
              <w:t>assess</w:t>
            </w:r>
            <w:r w:rsidR="007A3B25">
              <w:rPr>
                <w:rFonts w:ascii="Arial" w:hAnsi="Arial" w:cs="Arial"/>
                <w:color w:val="333333"/>
                <w:sz w:val="24"/>
                <w:szCs w:val="24"/>
              </w:rPr>
              <w:t xml:space="preserve"> any rural needs implications in this assessment.</w:t>
            </w:r>
          </w:p>
          <w:p w14:paraId="679833B3" w14:textId="77777777" w:rsidR="00763C2E" w:rsidRPr="00763C2E" w:rsidRDefault="00763C2E" w:rsidP="00763C2E">
            <w:pPr>
              <w:spacing w:before="100"/>
              <w:rPr>
                <w:rFonts w:ascii="Arial" w:eastAsia="Times New Roman" w:hAnsi="Arial" w:cs="Arial"/>
                <w:color w:val="202124"/>
                <w:sz w:val="24"/>
                <w:szCs w:val="24"/>
                <w:shd w:val="clear" w:color="auto" w:fill="FFFFFF"/>
              </w:rPr>
            </w:pPr>
            <w:r w:rsidRPr="00763C2E">
              <w:rPr>
                <w:rFonts w:ascii="Arial" w:eastAsia="Times New Roman" w:hAnsi="Arial" w:cs="Arial"/>
                <w:sz w:val="24"/>
                <w:szCs w:val="24"/>
              </w:rPr>
              <w:t>The Hospital</w:t>
            </w:r>
            <w:r w:rsidRPr="00763C2E">
              <w:rPr>
                <w:rFonts w:ascii="Arial" w:eastAsia="Calibri" w:hAnsi="Arial" w:cs="Arial"/>
                <w:sz w:val="24"/>
                <w:szCs w:val="24"/>
              </w:rPr>
              <w:t xml:space="preserve"> is located just outside Antrim town and is managed by the Belfast Heath and Social Care Trust (BHSCT) to provide regional inpatient services for adults (individuals 18 and over) with an intellectual/learning disability. Current inpatients’ home trusts are across Belfast, Southern, South-Eastern and Northern Trusts. The hospital is commissioned by the </w:t>
            </w:r>
            <w:r w:rsidRPr="00763C2E">
              <w:rPr>
                <w:rFonts w:ascii="Arial" w:eastAsia="Times New Roman" w:hAnsi="Arial" w:cs="Arial"/>
                <w:sz w:val="24"/>
                <w:szCs w:val="24"/>
              </w:rPr>
              <w:t>Strategic, Planning and Performance Group (</w:t>
            </w:r>
            <w:r w:rsidRPr="00763C2E">
              <w:rPr>
                <w:rFonts w:ascii="Arial" w:eastAsia="Calibri" w:hAnsi="Arial" w:cs="Arial"/>
                <w:sz w:val="24"/>
                <w:szCs w:val="24"/>
              </w:rPr>
              <w:t xml:space="preserve">SPPG) and </w:t>
            </w:r>
            <w:r w:rsidRPr="00763C2E">
              <w:rPr>
                <w:rFonts w:ascii="Arial" w:eastAsia="Times New Roman" w:hAnsi="Arial" w:cs="Arial"/>
                <w:sz w:val="24"/>
                <w:szCs w:val="24"/>
              </w:rPr>
              <w:t xml:space="preserve">Department of Health (DoH) </w:t>
            </w:r>
            <w:r w:rsidRPr="00763C2E">
              <w:rPr>
                <w:rFonts w:ascii="Arial" w:eastAsia="Calibri" w:hAnsi="Arial" w:cs="Arial"/>
                <w:sz w:val="24"/>
                <w:szCs w:val="24"/>
              </w:rPr>
              <w:t xml:space="preserve">for 80 inpatient beds for adults with an intellectual/learning disability. </w:t>
            </w:r>
          </w:p>
          <w:p w14:paraId="6B8EE6A3" w14:textId="77777777" w:rsidR="00C02E41" w:rsidRPr="00B078AB" w:rsidRDefault="00C02E41" w:rsidP="00862C6A">
            <w:pPr>
              <w:rPr>
                <w:rFonts w:ascii="Arial" w:hAnsi="Arial" w:cs="Arial"/>
                <w:sz w:val="23"/>
                <w:szCs w:val="23"/>
              </w:rPr>
            </w:pPr>
          </w:p>
        </w:tc>
      </w:tr>
      <w:tr w:rsidR="00006F7B" w:rsidRPr="00A36F31" w14:paraId="3480B01C" w14:textId="77777777" w:rsidTr="00313D5A">
        <w:trPr>
          <w:trHeight w:val="769"/>
        </w:trPr>
        <w:tc>
          <w:tcPr>
            <w:tcW w:w="15983" w:type="dxa"/>
          </w:tcPr>
          <w:p w14:paraId="10E460A4" w14:textId="77777777" w:rsidR="005326E1" w:rsidRPr="00061E53" w:rsidRDefault="00061E53" w:rsidP="004351B5">
            <w:pPr>
              <w:spacing w:before="40"/>
              <w:ind w:left="430" w:hanging="430"/>
              <w:rPr>
                <w:rFonts w:ascii="Arial" w:hAnsi="Arial" w:cs="Arial"/>
                <w:b/>
                <w:sz w:val="23"/>
                <w:szCs w:val="23"/>
              </w:rPr>
            </w:pPr>
            <w:r>
              <w:rPr>
                <w:rFonts w:ascii="Arial" w:hAnsi="Arial" w:cs="Arial"/>
                <w:b/>
                <w:sz w:val="23"/>
                <w:szCs w:val="23"/>
              </w:rPr>
              <w:t>1B</w:t>
            </w:r>
            <w:r w:rsidR="00006F7B" w:rsidRPr="0010110C">
              <w:rPr>
                <w:rFonts w:ascii="Arial" w:hAnsi="Arial" w:cs="Arial"/>
                <w:b/>
                <w:sz w:val="23"/>
                <w:szCs w:val="23"/>
              </w:rPr>
              <w:t xml:space="preserve">. </w:t>
            </w:r>
            <w:r w:rsidR="005326E1" w:rsidRPr="0010110C">
              <w:rPr>
                <w:rFonts w:ascii="Arial" w:hAnsi="Arial" w:cs="Arial"/>
                <w:b/>
                <w:sz w:val="23"/>
                <w:szCs w:val="23"/>
              </w:rPr>
              <w:t xml:space="preserve"> </w:t>
            </w:r>
            <w:r w:rsidR="00B078AB" w:rsidRPr="0010110C">
              <w:rPr>
                <w:rFonts w:ascii="Arial" w:hAnsi="Arial" w:cs="Arial"/>
                <w:b/>
                <w:sz w:val="23"/>
                <w:szCs w:val="23"/>
              </w:rPr>
              <w:t xml:space="preserve"> </w:t>
            </w:r>
            <w:r w:rsidR="005326E1" w:rsidRPr="00061E53">
              <w:rPr>
                <w:rFonts w:ascii="Arial" w:hAnsi="Arial" w:cs="Arial"/>
                <w:b/>
                <w:sz w:val="23"/>
                <w:szCs w:val="23"/>
              </w:rPr>
              <w:t xml:space="preserve">Are you </w:t>
            </w:r>
            <w:r w:rsidR="005326E1" w:rsidRPr="0069043C">
              <w:rPr>
                <w:rFonts w:ascii="Arial" w:hAnsi="Arial" w:cs="Arial"/>
                <w:b/>
                <w:sz w:val="23"/>
                <w:szCs w:val="23"/>
              </w:rPr>
              <w:t>Developing</w:t>
            </w:r>
            <w:r w:rsidR="005326E1" w:rsidRPr="00061E53">
              <w:rPr>
                <w:rFonts w:ascii="Arial" w:hAnsi="Arial" w:cs="Arial"/>
                <w:b/>
                <w:sz w:val="23"/>
                <w:szCs w:val="23"/>
              </w:rPr>
              <w:t>, A</w:t>
            </w:r>
            <w:r w:rsidR="00006F7B" w:rsidRPr="00061E53">
              <w:rPr>
                <w:rFonts w:ascii="Arial" w:hAnsi="Arial" w:cs="Arial"/>
                <w:b/>
                <w:sz w:val="23"/>
                <w:szCs w:val="23"/>
              </w:rPr>
              <w:t xml:space="preserve">dopting, </w:t>
            </w:r>
            <w:r w:rsidR="009E0CE1" w:rsidRPr="00763C2E">
              <w:rPr>
                <w:rFonts w:ascii="Arial" w:hAnsi="Arial" w:cs="Arial"/>
                <w:b/>
                <w:sz w:val="23"/>
                <w:szCs w:val="23"/>
                <w:u w:val="single"/>
              </w:rPr>
              <w:t>Implementing</w:t>
            </w:r>
            <w:r w:rsidR="009E0CE1" w:rsidRPr="00D80502">
              <w:rPr>
                <w:rFonts w:ascii="Arial" w:hAnsi="Arial" w:cs="Arial"/>
                <w:b/>
                <w:sz w:val="23"/>
                <w:szCs w:val="23"/>
              </w:rPr>
              <w:t xml:space="preserve"> or </w:t>
            </w:r>
            <w:r w:rsidR="009E0CE1" w:rsidRPr="009272C0">
              <w:rPr>
                <w:rFonts w:ascii="Arial" w:hAnsi="Arial" w:cs="Arial"/>
                <w:b/>
                <w:sz w:val="23"/>
                <w:szCs w:val="23"/>
              </w:rPr>
              <w:t>Revising a P</w:t>
            </w:r>
            <w:r w:rsidR="005326E1" w:rsidRPr="009272C0">
              <w:rPr>
                <w:rFonts w:ascii="Arial" w:hAnsi="Arial" w:cs="Arial"/>
                <w:b/>
                <w:sz w:val="23"/>
                <w:szCs w:val="23"/>
              </w:rPr>
              <w:t xml:space="preserve">olicy a </w:t>
            </w:r>
            <w:r w:rsidR="009E0CE1" w:rsidRPr="009272C0">
              <w:rPr>
                <w:rFonts w:ascii="Arial" w:hAnsi="Arial" w:cs="Arial"/>
                <w:b/>
                <w:sz w:val="23"/>
                <w:szCs w:val="23"/>
              </w:rPr>
              <w:t>S</w:t>
            </w:r>
            <w:r w:rsidR="00006F7B" w:rsidRPr="009272C0">
              <w:rPr>
                <w:rFonts w:ascii="Arial" w:hAnsi="Arial" w:cs="Arial"/>
                <w:b/>
                <w:sz w:val="23"/>
                <w:szCs w:val="23"/>
              </w:rPr>
              <w:t>trategy or</w:t>
            </w:r>
            <w:r w:rsidR="005326E1" w:rsidRPr="009272C0">
              <w:rPr>
                <w:rFonts w:ascii="Arial" w:hAnsi="Arial" w:cs="Arial"/>
                <w:b/>
                <w:sz w:val="23"/>
                <w:szCs w:val="23"/>
              </w:rPr>
              <w:t xml:space="preserve"> a</w:t>
            </w:r>
            <w:r w:rsidR="009E0CE1" w:rsidRPr="009272C0">
              <w:rPr>
                <w:rFonts w:ascii="Arial" w:hAnsi="Arial" w:cs="Arial"/>
                <w:b/>
                <w:sz w:val="23"/>
                <w:szCs w:val="23"/>
              </w:rPr>
              <w:t xml:space="preserve"> P</w:t>
            </w:r>
            <w:r w:rsidR="005326E1" w:rsidRPr="009272C0">
              <w:rPr>
                <w:rFonts w:ascii="Arial" w:hAnsi="Arial" w:cs="Arial"/>
                <w:b/>
                <w:sz w:val="23"/>
                <w:szCs w:val="23"/>
              </w:rPr>
              <w:t>lan</w:t>
            </w:r>
            <w:r w:rsidR="005326E1" w:rsidRPr="00061E53">
              <w:rPr>
                <w:rFonts w:ascii="Arial" w:hAnsi="Arial" w:cs="Arial"/>
                <w:b/>
                <w:sz w:val="23"/>
                <w:szCs w:val="23"/>
              </w:rPr>
              <w:t>? (Underline or Circle</w:t>
            </w:r>
            <w:r w:rsidR="009E0CE1" w:rsidRPr="00061E53">
              <w:rPr>
                <w:rFonts w:ascii="Arial" w:hAnsi="Arial" w:cs="Arial"/>
                <w:b/>
                <w:sz w:val="23"/>
                <w:szCs w:val="23"/>
              </w:rPr>
              <w:t>)</w:t>
            </w:r>
          </w:p>
          <w:p w14:paraId="245C3238" w14:textId="77777777" w:rsidR="005326E1" w:rsidRPr="00061E53" w:rsidRDefault="005326E1" w:rsidP="004351B5">
            <w:pPr>
              <w:ind w:left="572"/>
              <w:rPr>
                <w:rFonts w:ascii="Arial" w:hAnsi="Arial" w:cs="Arial"/>
                <w:b/>
                <w:sz w:val="23"/>
                <w:szCs w:val="23"/>
              </w:rPr>
            </w:pPr>
            <w:r w:rsidRPr="00061E53">
              <w:rPr>
                <w:rFonts w:ascii="Arial" w:hAnsi="Arial" w:cs="Arial"/>
                <w:b/>
                <w:sz w:val="23"/>
                <w:szCs w:val="23"/>
              </w:rPr>
              <w:t xml:space="preserve">Or are you delivering or </w:t>
            </w:r>
            <w:r w:rsidR="00006F7B" w:rsidRPr="00061E53">
              <w:rPr>
                <w:rFonts w:ascii="Arial" w:hAnsi="Arial" w:cs="Arial"/>
                <w:b/>
                <w:sz w:val="23"/>
                <w:szCs w:val="23"/>
              </w:rPr>
              <w:t xml:space="preserve">designing </w:t>
            </w:r>
            <w:r w:rsidRPr="00061E53">
              <w:rPr>
                <w:rFonts w:ascii="Arial" w:hAnsi="Arial" w:cs="Arial"/>
                <w:b/>
                <w:sz w:val="23"/>
                <w:szCs w:val="23"/>
              </w:rPr>
              <w:t xml:space="preserve">a </w:t>
            </w:r>
            <w:r w:rsidR="00006F7B" w:rsidRPr="00061E53">
              <w:rPr>
                <w:rFonts w:ascii="Arial" w:hAnsi="Arial" w:cs="Arial"/>
                <w:b/>
                <w:sz w:val="23"/>
                <w:szCs w:val="23"/>
              </w:rPr>
              <w:t>public service? (Underline or Circle</w:t>
            </w:r>
            <w:r w:rsidR="009E0CE1" w:rsidRPr="00061E53">
              <w:rPr>
                <w:rFonts w:ascii="Arial" w:hAnsi="Arial" w:cs="Arial"/>
                <w:b/>
                <w:sz w:val="23"/>
                <w:szCs w:val="23"/>
              </w:rPr>
              <w:t>)</w:t>
            </w:r>
          </w:p>
          <w:p w14:paraId="446C6642" w14:textId="4089E860" w:rsidR="00763C2E" w:rsidRPr="004D56B3" w:rsidRDefault="00763C2E" w:rsidP="00763C2E">
            <w:pPr>
              <w:ind w:left="572"/>
              <w:rPr>
                <w:rFonts w:ascii="Arial" w:hAnsi="Arial" w:cs="Arial"/>
                <w:sz w:val="24"/>
                <w:szCs w:val="24"/>
              </w:rPr>
            </w:pPr>
            <w:r w:rsidRPr="004D56B3">
              <w:rPr>
                <w:rFonts w:ascii="Arial" w:hAnsi="Arial" w:cs="Arial"/>
                <w:sz w:val="24"/>
                <w:szCs w:val="24"/>
              </w:rPr>
              <w:t xml:space="preserve">Implementing a decision taken by the Department of Health </w:t>
            </w:r>
          </w:p>
          <w:p w14:paraId="2AECF95C" w14:textId="77777777" w:rsidR="00763C2E" w:rsidRDefault="00763C2E" w:rsidP="004351B5">
            <w:pPr>
              <w:ind w:left="572"/>
              <w:rPr>
                <w:rFonts w:ascii="Arial" w:hAnsi="Arial" w:cs="Arial"/>
                <w:b/>
                <w:sz w:val="23"/>
                <w:szCs w:val="23"/>
              </w:rPr>
            </w:pPr>
          </w:p>
          <w:p w14:paraId="7FFF627C" w14:textId="0D9BBEA2" w:rsidR="00006F7B" w:rsidRDefault="00006F7B" w:rsidP="004351B5">
            <w:pPr>
              <w:ind w:left="572"/>
              <w:rPr>
                <w:rFonts w:ascii="Arial" w:hAnsi="Arial" w:cs="Arial"/>
                <w:b/>
                <w:sz w:val="23"/>
                <w:szCs w:val="23"/>
              </w:rPr>
            </w:pPr>
            <w:r w:rsidRPr="00061E53">
              <w:rPr>
                <w:rFonts w:ascii="Arial" w:hAnsi="Arial" w:cs="Arial"/>
                <w:b/>
                <w:sz w:val="23"/>
                <w:szCs w:val="23"/>
              </w:rPr>
              <w:t>What is official title of this</w:t>
            </w:r>
            <w:r w:rsidR="009E0CE1" w:rsidRPr="00061E53">
              <w:rPr>
                <w:rFonts w:ascii="Arial" w:hAnsi="Arial" w:cs="Arial"/>
                <w:b/>
                <w:sz w:val="23"/>
                <w:szCs w:val="23"/>
              </w:rPr>
              <w:t xml:space="preserve"> Policy, Strategy, Plan or Public service (if any)</w:t>
            </w:r>
            <w:r w:rsidRPr="00061E53">
              <w:rPr>
                <w:rFonts w:ascii="Arial" w:hAnsi="Arial" w:cs="Arial"/>
                <w:b/>
                <w:sz w:val="23"/>
                <w:szCs w:val="23"/>
              </w:rPr>
              <w:t xml:space="preserve">? </w:t>
            </w:r>
          </w:p>
          <w:p w14:paraId="42783076" w14:textId="5D852EDB" w:rsidR="00763C2E" w:rsidRPr="004D56B3" w:rsidRDefault="00763C2E" w:rsidP="004351B5">
            <w:pPr>
              <w:ind w:left="572"/>
              <w:rPr>
                <w:rFonts w:ascii="Arial" w:hAnsi="Arial" w:cs="Arial"/>
                <w:sz w:val="24"/>
                <w:szCs w:val="24"/>
              </w:rPr>
            </w:pPr>
            <w:r w:rsidRPr="004D56B3">
              <w:rPr>
                <w:rFonts w:ascii="Arial" w:hAnsi="Arial" w:cs="Arial"/>
                <w:sz w:val="24"/>
                <w:szCs w:val="24"/>
              </w:rPr>
              <w:t xml:space="preserve">Implementation of the Closure of Muckamore Abbey Hospital </w:t>
            </w:r>
          </w:p>
          <w:p w14:paraId="4CF029CE" w14:textId="77777777" w:rsidR="005326E1" w:rsidRPr="00B078AB" w:rsidRDefault="005326E1" w:rsidP="00862C6A">
            <w:pPr>
              <w:ind w:left="572"/>
              <w:rPr>
                <w:rFonts w:ascii="Arial" w:hAnsi="Arial" w:cs="Arial"/>
                <w:sz w:val="23"/>
                <w:szCs w:val="23"/>
              </w:rPr>
            </w:pPr>
          </w:p>
        </w:tc>
      </w:tr>
      <w:tr w:rsidR="00006F7B" w:rsidRPr="00A36F31" w14:paraId="3E8550B6" w14:textId="77777777" w:rsidTr="00313D5A">
        <w:tc>
          <w:tcPr>
            <w:tcW w:w="15983" w:type="dxa"/>
          </w:tcPr>
          <w:p w14:paraId="47F0E7B5" w14:textId="77777777" w:rsidR="00006F7B" w:rsidRPr="00494B0C" w:rsidRDefault="00061E53" w:rsidP="004351B5">
            <w:pPr>
              <w:pStyle w:val="Default"/>
              <w:spacing w:before="40"/>
              <w:rPr>
                <w:b/>
                <w:bCs/>
              </w:rPr>
            </w:pPr>
            <w:r w:rsidRPr="00494B0C">
              <w:rPr>
                <w:b/>
              </w:rPr>
              <w:t>1C</w:t>
            </w:r>
            <w:r w:rsidR="00006F7B" w:rsidRPr="00494B0C">
              <w:rPr>
                <w:b/>
              </w:rPr>
              <w:t xml:space="preserve">. </w:t>
            </w:r>
            <w:r w:rsidR="00B078AB" w:rsidRPr="00494B0C">
              <w:rPr>
                <w:b/>
              </w:rPr>
              <w:t xml:space="preserve"> </w:t>
            </w:r>
            <w:r w:rsidR="009E0CE1" w:rsidRPr="00494B0C">
              <w:rPr>
                <w:b/>
              </w:rPr>
              <w:t xml:space="preserve"> </w:t>
            </w:r>
            <w:r w:rsidR="00006F7B" w:rsidRPr="00494B0C">
              <w:rPr>
                <w:b/>
                <w:bCs/>
              </w:rPr>
              <w:t>Give details of the aims and/or objectives of the Policy, Strategy, Plan or Public Service:</w:t>
            </w:r>
          </w:p>
          <w:p w14:paraId="55EF1633" w14:textId="4CAF3C7B" w:rsidR="009272C0" w:rsidRDefault="009272C0" w:rsidP="009272C0">
            <w:pPr>
              <w:rPr>
                <w:rFonts w:ascii="Arial" w:hAnsi="Arial" w:cs="Arial"/>
                <w:sz w:val="24"/>
                <w:szCs w:val="24"/>
              </w:rPr>
            </w:pPr>
          </w:p>
          <w:p w14:paraId="79B015F1" w14:textId="5D9DCD47" w:rsidR="00763C2E" w:rsidRPr="00763C2E" w:rsidRDefault="00763C2E" w:rsidP="009272C0">
            <w:pPr>
              <w:rPr>
                <w:rFonts w:ascii="Arial" w:hAnsi="Arial" w:cs="Arial"/>
                <w:sz w:val="24"/>
                <w:szCs w:val="24"/>
                <w:u w:val="single"/>
              </w:rPr>
            </w:pPr>
            <w:r w:rsidRPr="00763C2E">
              <w:rPr>
                <w:rFonts w:ascii="Arial" w:hAnsi="Arial" w:cs="Arial"/>
                <w:sz w:val="24"/>
                <w:szCs w:val="24"/>
                <w:u w:val="single"/>
              </w:rPr>
              <w:t>Brief History</w:t>
            </w:r>
          </w:p>
          <w:p w14:paraId="22AC7272" w14:textId="1049E974" w:rsidR="00763C2E" w:rsidRDefault="00763C2E" w:rsidP="00763C2E">
            <w:pPr>
              <w:spacing w:before="100"/>
              <w:rPr>
                <w:rFonts w:ascii="Arial" w:eastAsia="Times New Roman" w:hAnsi="Arial" w:cs="Arial"/>
                <w:sz w:val="24"/>
                <w:szCs w:val="24"/>
              </w:rPr>
            </w:pPr>
            <w:r w:rsidRPr="00763C2E">
              <w:rPr>
                <w:rFonts w:ascii="Arial" w:eastAsia="Times New Roman" w:hAnsi="Arial" w:cs="Arial"/>
                <w:sz w:val="24"/>
                <w:szCs w:val="24"/>
              </w:rPr>
              <w:t xml:space="preserve">In late 2017, the Belfast Health and Social Care Trust commissioned an </w:t>
            </w:r>
            <w:hyperlink r:id="rId10">
              <w:r w:rsidRPr="00763C2E">
                <w:rPr>
                  <w:rFonts w:ascii="Arial" w:eastAsia="Times New Roman" w:hAnsi="Arial" w:cs="Arial"/>
                  <w:color w:val="0000FF"/>
                  <w:sz w:val="24"/>
                  <w:szCs w:val="24"/>
                  <w:u w:val="single"/>
                </w:rPr>
                <w:t>Independent Review Team</w:t>
              </w:r>
            </w:hyperlink>
            <w:r w:rsidRPr="00763C2E">
              <w:rPr>
                <w:rFonts w:ascii="Arial" w:eastAsia="Times New Roman" w:hAnsi="Arial" w:cs="Arial"/>
                <w:sz w:val="24"/>
                <w:szCs w:val="24"/>
              </w:rPr>
              <w:t xml:space="preserve"> to look at safeguarding practices at the Hospital between 2012 and 2017. They began their work in January 2018. The investigation began because of allegations of abuse of patients by staff, which were raised in August 2017. CCTV information gathered at the Hospital identified staff behaviours which resulted in harm to patients. This led to staff suspensions and a large police investigation which is continuing today.</w:t>
            </w:r>
            <w:r w:rsidR="00B753E5">
              <w:rPr>
                <w:rFonts w:ascii="Arial" w:eastAsia="Times New Roman" w:hAnsi="Arial" w:cs="Arial"/>
                <w:sz w:val="24"/>
                <w:szCs w:val="24"/>
              </w:rPr>
              <w:t xml:space="preserve"> Separately, a team of staff were</w:t>
            </w:r>
            <w:r w:rsidRPr="00763C2E">
              <w:rPr>
                <w:rFonts w:ascii="Arial" w:eastAsia="Times New Roman" w:hAnsi="Arial" w:cs="Arial"/>
                <w:sz w:val="24"/>
                <w:szCs w:val="24"/>
              </w:rPr>
              <w:t xml:space="preserve"> commissioned to view over 5,000 hours of CCTV images.</w:t>
            </w:r>
          </w:p>
          <w:p w14:paraId="042B61C8" w14:textId="2DA80AA0" w:rsidR="00763C2E" w:rsidRPr="00763C2E" w:rsidRDefault="00763C2E" w:rsidP="00763C2E">
            <w:pPr>
              <w:spacing w:before="100"/>
              <w:rPr>
                <w:rFonts w:ascii="Arial" w:eastAsia="Times New Roman" w:hAnsi="Arial" w:cs="Arial"/>
                <w:sz w:val="24"/>
                <w:szCs w:val="24"/>
                <w:shd w:val="clear" w:color="auto" w:fill="FFFFFF"/>
              </w:rPr>
            </w:pPr>
            <w:r w:rsidRPr="00763C2E">
              <w:rPr>
                <w:rFonts w:ascii="Arial" w:eastAsia="Times New Roman" w:hAnsi="Arial" w:cs="Arial"/>
                <w:sz w:val="24"/>
                <w:szCs w:val="24"/>
              </w:rPr>
              <w:lastRenderedPageBreak/>
              <w:t xml:space="preserve">Following on from the findings of </w:t>
            </w:r>
            <w:hyperlink r:id="rId11">
              <w:r w:rsidRPr="00763C2E">
                <w:rPr>
                  <w:rFonts w:ascii="Arial" w:eastAsia="Times New Roman" w:hAnsi="Arial" w:cs="Arial"/>
                  <w:sz w:val="24"/>
                  <w:szCs w:val="24"/>
                  <w:u w:val="single"/>
                </w:rPr>
                <w:t>‘A Way to Go</w:t>
              </w:r>
            </w:hyperlink>
            <w:r w:rsidRPr="00763C2E">
              <w:rPr>
                <w:rFonts w:ascii="Arial" w:eastAsia="Times New Roman" w:hAnsi="Arial" w:cs="Arial"/>
                <w:sz w:val="24"/>
                <w:szCs w:val="24"/>
              </w:rPr>
              <w:t>’, the Level 3 SAI review of allegations of abuse at Muckamore Abbey Hospital, the Department requested the Health &amp; Social Care Board and Public Health Agency to commission an independent review to critically examine the effectiveness of Belfast Health &amp; Social Care Trust’s leadership, management and governance arrangements in relation to Muckamore</w:t>
            </w:r>
            <w:r w:rsidRPr="00763C2E">
              <w:rPr>
                <w:rFonts w:ascii="Arial" w:eastAsia="Times New Roman" w:hAnsi="Arial" w:cs="Arial"/>
                <w:sz w:val="24"/>
                <w:szCs w:val="24"/>
                <w:shd w:val="clear" w:color="auto" w:fill="FFFFFF"/>
              </w:rPr>
              <w:t xml:space="preserve"> Abbey Hospital for the five year period preceding the adult safeguarding allegations that came to light in late August 2017. The independent panel, made up of a professional nurse, social worker and experienced former HSC Chief Executive began their work in January 2020, and their report was completed in July 2020.</w:t>
            </w:r>
          </w:p>
          <w:p w14:paraId="0F52E072" w14:textId="77777777" w:rsidR="00763C2E" w:rsidRPr="00763C2E" w:rsidRDefault="00763C2E" w:rsidP="00763C2E">
            <w:pPr>
              <w:shd w:val="clear" w:color="auto" w:fill="FFFFFF"/>
              <w:spacing w:before="100" w:beforeAutospacing="1" w:after="100" w:afterAutospacing="1"/>
              <w:textAlignment w:val="baseline"/>
              <w:rPr>
                <w:rFonts w:ascii="Arial" w:eastAsia="Times New Roman" w:hAnsi="Arial" w:cs="Arial"/>
                <w:sz w:val="24"/>
                <w:szCs w:val="24"/>
                <w:lang w:eastAsia="en-GB"/>
              </w:rPr>
            </w:pPr>
            <w:r w:rsidRPr="00763C2E">
              <w:rPr>
                <w:rFonts w:ascii="Arial" w:eastAsia="Times New Roman" w:hAnsi="Arial" w:cs="Arial"/>
                <w:sz w:val="24"/>
                <w:szCs w:val="24"/>
                <w:lang w:eastAsia="en-GB"/>
              </w:rPr>
              <w:t>The Statutory Inquiry was first announced on 8</w:t>
            </w:r>
            <w:r w:rsidRPr="00763C2E">
              <w:rPr>
                <w:rFonts w:ascii="Arial" w:eastAsia="Times New Roman" w:hAnsi="Arial" w:cs="Arial"/>
                <w:sz w:val="24"/>
                <w:szCs w:val="24"/>
                <w:bdr w:val="none" w:sz="0" w:space="0" w:color="auto" w:frame="1"/>
                <w:vertAlign w:val="superscript"/>
                <w:lang w:eastAsia="en-GB"/>
              </w:rPr>
              <w:t>th</w:t>
            </w:r>
            <w:r w:rsidRPr="00763C2E">
              <w:rPr>
                <w:rFonts w:ascii="Arial" w:eastAsia="Times New Roman" w:hAnsi="Arial" w:cs="Arial"/>
                <w:sz w:val="24"/>
                <w:szCs w:val="24"/>
                <w:lang w:eastAsia="en-GB"/>
              </w:rPr>
              <w:t> September 2020 and was formally set up on 11</w:t>
            </w:r>
            <w:r w:rsidRPr="00763C2E">
              <w:rPr>
                <w:rFonts w:ascii="Arial" w:eastAsia="Times New Roman" w:hAnsi="Arial" w:cs="Arial"/>
                <w:sz w:val="24"/>
                <w:szCs w:val="24"/>
                <w:bdr w:val="none" w:sz="0" w:space="0" w:color="auto" w:frame="1"/>
                <w:vertAlign w:val="superscript"/>
                <w:lang w:eastAsia="en-GB"/>
              </w:rPr>
              <w:t>th</w:t>
            </w:r>
            <w:r w:rsidRPr="00763C2E">
              <w:rPr>
                <w:rFonts w:ascii="Arial" w:eastAsia="Times New Roman" w:hAnsi="Arial" w:cs="Arial"/>
                <w:sz w:val="24"/>
                <w:szCs w:val="24"/>
                <w:lang w:eastAsia="en-GB"/>
              </w:rPr>
              <w:t> October 2021. The Minister for Health for Northern Ireland, Robin Swann, set the Terms of Reference following consultation with the Chair. The Muckamore Abbey Hospital Public Inquiry is a statutory inquiry established under the Inquiries Act 2005, to examine the issue of abuse of patients at Muckamore Abbey Hospital (MAH) and to determine why the abuse happened and the range of circumstances that allowed it to happen. The purpose of the Inquiry is to ensure that such abuse does not occur again at MAH or any other institution in Northern Ireland which provides similar services. The Chair of the Inquiry is Tom Kark KC, who was appointed on 10</w:t>
            </w:r>
            <w:r w:rsidRPr="00763C2E">
              <w:rPr>
                <w:rFonts w:ascii="Arial" w:eastAsia="Times New Roman" w:hAnsi="Arial" w:cs="Arial"/>
                <w:sz w:val="24"/>
                <w:szCs w:val="24"/>
                <w:bdr w:val="none" w:sz="0" w:space="0" w:color="auto" w:frame="1"/>
                <w:vertAlign w:val="superscript"/>
                <w:lang w:eastAsia="en-GB"/>
              </w:rPr>
              <w:t>th</w:t>
            </w:r>
            <w:r w:rsidRPr="00763C2E">
              <w:rPr>
                <w:rFonts w:ascii="Arial" w:eastAsia="Times New Roman" w:hAnsi="Arial" w:cs="Arial"/>
                <w:sz w:val="24"/>
                <w:szCs w:val="24"/>
                <w:lang w:eastAsia="en-GB"/>
              </w:rPr>
              <w:t> June 2021.The Inquiry is independent of Government and any government department.</w:t>
            </w:r>
          </w:p>
          <w:p w14:paraId="79791E06" w14:textId="77777777" w:rsidR="00763C2E" w:rsidRPr="00763C2E" w:rsidRDefault="00763C2E" w:rsidP="00763C2E">
            <w:pPr>
              <w:spacing w:before="100"/>
              <w:rPr>
                <w:rFonts w:ascii="Arial" w:eastAsia="Times New Roman" w:hAnsi="Arial" w:cs="Arial"/>
                <w:sz w:val="24"/>
                <w:szCs w:val="24"/>
              </w:rPr>
            </w:pPr>
            <w:r w:rsidRPr="00763C2E">
              <w:rPr>
                <w:rFonts w:ascii="Arial" w:eastAsia="Calibri" w:hAnsi="Arial" w:cs="Arial"/>
                <w:sz w:val="24"/>
                <w:szCs w:val="24"/>
              </w:rPr>
              <w:t xml:space="preserve">In tandem with the Public Inquiry, </w:t>
            </w:r>
            <w:r w:rsidRPr="00763C2E">
              <w:rPr>
                <w:rFonts w:ascii="Arial" w:eastAsia="Times New Roman" w:hAnsi="Arial" w:cs="Arial"/>
                <w:sz w:val="24"/>
                <w:szCs w:val="24"/>
              </w:rPr>
              <w:t xml:space="preserve">DoH have already conducted a </w:t>
            </w:r>
            <w:hyperlink r:id="rId12">
              <w:r w:rsidRPr="00763C2E">
                <w:rPr>
                  <w:rFonts w:ascii="Arial" w:eastAsia="Times New Roman" w:hAnsi="Arial" w:cs="Arial"/>
                  <w:sz w:val="24"/>
                  <w:szCs w:val="24"/>
                </w:rPr>
                <w:t xml:space="preserve">formal public </w:t>
              </w:r>
              <w:r w:rsidRPr="00763C2E">
                <w:rPr>
                  <w:rFonts w:ascii="Arial" w:eastAsia="Times New Roman" w:hAnsi="Arial" w:cs="Arial"/>
                  <w:sz w:val="24"/>
                  <w:szCs w:val="24"/>
                  <w:u w:val="single"/>
                </w:rPr>
                <w:t>consultation</w:t>
              </w:r>
            </w:hyperlink>
            <w:r w:rsidRPr="00763C2E">
              <w:rPr>
                <w:rFonts w:ascii="Arial" w:eastAsia="Times New Roman" w:hAnsi="Arial" w:cs="Arial"/>
                <w:sz w:val="24"/>
                <w:szCs w:val="24"/>
              </w:rPr>
              <w:t xml:space="preserve"> on the future role of Muckamore Abbey Hospital and proposed its closure as a regional specialist intellectual/learning disability hospital. This was in accordance with the direction of travel indicated by the previous Minister for Health, Robin Swann in October 2022. The consultation was open to the public from 24 October 2022 to 24</w:t>
            </w:r>
            <w:r w:rsidRPr="00763C2E">
              <w:rPr>
                <w:rFonts w:ascii="Arial" w:eastAsia="Times New Roman" w:hAnsi="Arial" w:cs="Arial"/>
                <w:sz w:val="24"/>
                <w:szCs w:val="24"/>
                <w:vertAlign w:val="superscript"/>
              </w:rPr>
              <w:t>th</w:t>
            </w:r>
            <w:r w:rsidRPr="00763C2E">
              <w:rPr>
                <w:rFonts w:ascii="Arial" w:eastAsia="Times New Roman" w:hAnsi="Arial" w:cs="Arial"/>
                <w:sz w:val="24"/>
                <w:szCs w:val="24"/>
              </w:rPr>
              <w:t xml:space="preserve"> January 2023.</w:t>
            </w:r>
          </w:p>
          <w:p w14:paraId="3BBF0366" w14:textId="77777777" w:rsidR="00E7048F" w:rsidRDefault="00E7048F" w:rsidP="00763C2E">
            <w:pPr>
              <w:rPr>
                <w:rFonts w:ascii="Arial" w:eastAsia="Times New Roman" w:hAnsi="Arial" w:cs="Arial"/>
                <w:sz w:val="24"/>
                <w:szCs w:val="24"/>
              </w:rPr>
            </w:pPr>
          </w:p>
          <w:p w14:paraId="7AE6D2A1" w14:textId="1C9C85A0" w:rsidR="00763C2E" w:rsidRDefault="00763C2E" w:rsidP="00763C2E">
            <w:pPr>
              <w:rPr>
                <w:rFonts w:ascii="Arial" w:eastAsia="Times New Roman" w:hAnsi="Arial" w:cs="Arial"/>
                <w:sz w:val="24"/>
                <w:szCs w:val="24"/>
              </w:rPr>
            </w:pPr>
            <w:r w:rsidRPr="00763C2E">
              <w:rPr>
                <w:rFonts w:ascii="Arial" w:eastAsia="Times New Roman" w:hAnsi="Arial" w:cs="Arial"/>
                <w:sz w:val="24"/>
                <w:szCs w:val="24"/>
              </w:rPr>
              <w:t>On 6</w:t>
            </w:r>
            <w:r w:rsidRPr="00763C2E">
              <w:rPr>
                <w:rFonts w:ascii="Arial" w:eastAsia="Times New Roman" w:hAnsi="Arial" w:cs="Arial"/>
                <w:sz w:val="24"/>
                <w:szCs w:val="24"/>
                <w:vertAlign w:val="superscript"/>
              </w:rPr>
              <w:t>th</w:t>
            </w:r>
            <w:r w:rsidRPr="00763C2E">
              <w:rPr>
                <w:rFonts w:ascii="Arial" w:eastAsia="Times New Roman" w:hAnsi="Arial" w:cs="Arial"/>
                <w:sz w:val="24"/>
                <w:szCs w:val="24"/>
              </w:rPr>
              <w:t xml:space="preserve"> July 2023, the Department of Health, having taken due consideration of the feedback to the consultation and clinical best practice guidance, announced the decision that the planned closure date of MAH was June 2024 to give the relevant Trusts a year to plan and facilitate r</w:t>
            </w:r>
            <w:r w:rsidR="004D56B3">
              <w:rPr>
                <w:rFonts w:ascii="Arial" w:eastAsia="Times New Roman" w:hAnsi="Arial" w:cs="Arial"/>
                <w:sz w:val="24"/>
                <w:szCs w:val="24"/>
              </w:rPr>
              <w:t xml:space="preserve">esettlement of their patients. </w:t>
            </w:r>
            <w:r w:rsidRPr="00763C2E">
              <w:rPr>
                <w:rFonts w:ascii="Arial" w:eastAsia="Times New Roman" w:hAnsi="Arial" w:cs="Arial"/>
                <w:sz w:val="24"/>
                <w:szCs w:val="24"/>
              </w:rPr>
              <w:t xml:space="preserve"> Each Trust is responsible for the planning and coordination of inpatients from their Trust area and these plans will be co-produced.  Inpatients from other Trusts still in MAH after the planned closure date will become the responsibility of that Trust. In accordance with its own statutory responsibilities under Section 75 of the Northern Ireland Act 1998, Belfast Trust has now developed this draft equality impact assessment on its implementation of the Departmental decision to close Muckamore Abbey Hospital</w:t>
            </w:r>
            <w:r>
              <w:rPr>
                <w:rFonts w:ascii="Arial" w:eastAsia="Times New Roman" w:hAnsi="Arial" w:cs="Arial"/>
                <w:sz w:val="24"/>
                <w:szCs w:val="24"/>
              </w:rPr>
              <w:t xml:space="preserve">. </w:t>
            </w:r>
          </w:p>
          <w:p w14:paraId="64C74BCE" w14:textId="6DE64783" w:rsidR="00763C2E" w:rsidRDefault="00763C2E" w:rsidP="00763C2E">
            <w:pPr>
              <w:rPr>
                <w:rFonts w:ascii="Arial" w:eastAsia="Times New Roman" w:hAnsi="Arial" w:cs="Arial"/>
                <w:sz w:val="24"/>
                <w:szCs w:val="24"/>
              </w:rPr>
            </w:pPr>
          </w:p>
          <w:p w14:paraId="36526659" w14:textId="3ABA8FDC" w:rsidR="00E7048F" w:rsidRPr="00E7048F" w:rsidRDefault="00E7048F" w:rsidP="00763C2E">
            <w:pPr>
              <w:rPr>
                <w:rFonts w:ascii="Arial" w:eastAsia="Times New Roman" w:hAnsi="Arial" w:cs="Arial"/>
                <w:sz w:val="24"/>
                <w:szCs w:val="24"/>
                <w:u w:val="single"/>
              </w:rPr>
            </w:pPr>
            <w:r w:rsidRPr="00E7048F">
              <w:rPr>
                <w:rFonts w:ascii="Arial" w:eastAsia="Times New Roman" w:hAnsi="Arial" w:cs="Arial"/>
                <w:sz w:val="24"/>
                <w:szCs w:val="24"/>
                <w:u w:val="single"/>
              </w:rPr>
              <w:t>Resettlement Context</w:t>
            </w:r>
          </w:p>
          <w:p w14:paraId="2295F50A" w14:textId="222DAC56" w:rsidR="00E7048F" w:rsidRDefault="00E7048F" w:rsidP="00763C2E">
            <w:pPr>
              <w:rPr>
                <w:rFonts w:ascii="Arial" w:eastAsia="Times New Roman" w:hAnsi="Arial" w:cs="Arial"/>
                <w:sz w:val="24"/>
                <w:szCs w:val="24"/>
              </w:rPr>
            </w:pPr>
          </w:p>
          <w:p w14:paraId="26CB5F7D" w14:textId="77777777" w:rsidR="00E7048F" w:rsidRDefault="00E7048F" w:rsidP="00763C2E">
            <w:pPr>
              <w:rPr>
                <w:rFonts w:ascii="Arial" w:eastAsia="Times New Roman" w:hAnsi="Arial" w:cs="Arial"/>
                <w:sz w:val="24"/>
                <w:szCs w:val="24"/>
              </w:rPr>
            </w:pPr>
            <w:r w:rsidRPr="00E7048F">
              <w:rPr>
                <w:rFonts w:ascii="Arial" w:eastAsia="Times New Roman" w:hAnsi="Arial" w:cs="Arial"/>
                <w:sz w:val="24"/>
                <w:szCs w:val="24"/>
              </w:rPr>
              <w:t xml:space="preserve">It has long since been acknowledged that the model of care provided at Muckamore Abbey Hospital (MAH) is outdated and no longer fit for purpose. Furthermore, living in the community, as an integral part of that local area, is a more life fulfilling, enriching and positive alternative for those individuals with an intellectual/learning disability. </w:t>
            </w:r>
          </w:p>
          <w:p w14:paraId="1E42462C" w14:textId="77777777" w:rsidR="00E7048F" w:rsidRDefault="00E7048F" w:rsidP="00763C2E">
            <w:pPr>
              <w:rPr>
                <w:rFonts w:ascii="Arial" w:eastAsia="Times New Roman" w:hAnsi="Arial" w:cs="Arial"/>
                <w:sz w:val="24"/>
                <w:szCs w:val="24"/>
              </w:rPr>
            </w:pPr>
          </w:p>
          <w:p w14:paraId="120BC9C8" w14:textId="631B02AB" w:rsidR="00E7048F" w:rsidRDefault="00E7048F" w:rsidP="00763C2E">
            <w:pPr>
              <w:rPr>
                <w:rFonts w:ascii="Arial" w:eastAsia="Times New Roman" w:hAnsi="Arial" w:cs="Arial"/>
                <w:sz w:val="24"/>
                <w:szCs w:val="24"/>
              </w:rPr>
            </w:pPr>
            <w:r w:rsidRPr="00E7048F">
              <w:rPr>
                <w:rFonts w:ascii="Arial" w:eastAsia="Times New Roman" w:hAnsi="Arial" w:cs="Arial"/>
                <w:sz w:val="24"/>
                <w:szCs w:val="24"/>
              </w:rPr>
              <w:t xml:space="preserve">This principle is not a novel one – in 1975, the United Nations issued its Declaration on the Rights of Disabled Persons: “Disabled persons have the right to live with their families …and to participate in all social, creative and recreational activities. If the stay of a disabled person in a specialised establishment is indispensable, the environment and living conditions therein should be as close as possible to those of the normal life of a person of his or her age.” </w:t>
            </w:r>
          </w:p>
          <w:p w14:paraId="378C7A74" w14:textId="77777777" w:rsidR="00E7048F" w:rsidRDefault="00E7048F" w:rsidP="00763C2E">
            <w:pPr>
              <w:rPr>
                <w:rFonts w:ascii="Arial" w:eastAsia="Times New Roman" w:hAnsi="Arial" w:cs="Arial"/>
                <w:sz w:val="24"/>
                <w:szCs w:val="24"/>
              </w:rPr>
            </w:pPr>
          </w:p>
          <w:p w14:paraId="4BB52333" w14:textId="77777777" w:rsidR="00E7048F" w:rsidRDefault="00E7048F" w:rsidP="00763C2E">
            <w:pPr>
              <w:rPr>
                <w:rFonts w:ascii="Arial" w:eastAsia="Times New Roman" w:hAnsi="Arial" w:cs="Arial"/>
                <w:sz w:val="24"/>
                <w:szCs w:val="24"/>
              </w:rPr>
            </w:pPr>
            <w:r w:rsidRPr="00E7048F">
              <w:rPr>
                <w:rFonts w:ascii="Arial" w:eastAsia="Times New Roman" w:hAnsi="Arial" w:cs="Arial"/>
                <w:sz w:val="24"/>
                <w:szCs w:val="24"/>
              </w:rPr>
              <w:t xml:space="preserve">Within Article 8 of the Human Rights Act 1998, it is stated: “Everyone has a fundamental human right ‘for their private and family life and home’ to be respected. And rightfully, there has been a growing aspiration amongst adults with a learning disability and their families and advocacy groups for them to experience an ordinary and fuller life.” </w:t>
            </w:r>
          </w:p>
          <w:p w14:paraId="49429ECA" w14:textId="77777777" w:rsidR="00E7048F" w:rsidRDefault="00E7048F" w:rsidP="00763C2E">
            <w:pPr>
              <w:rPr>
                <w:rFonts w:ascii="Arial" w:eastAsia="Times New Roman" w:hAnsi="Arial" w:cs="Arial"/>
                <w:sz w:val="24"/>
                <w:szCs w:val="24"/>
              </w:rPr>
            </w:pPr>
          </w:p>
          <w:p w14:paraId="06EA993B" w14:textId="567B9F88" w:rsidR="00E7048F" w:rsidRDefault="00E7048F" w:rsidP="00763C2E">
            <w:pPr>
              <w:rPr>
                <w:rFonts w:ascii="Arial" w:eastAsia="Times New Roman" w:hAnsi="Arial" w:cs="Arial"/>
                <w:sz w:val="24"/>
                <w:szCs w:val="24"/>
              </w:rPr>
            </w:pPr>
            <w:r w:rsidRPr="00E7048F">
              <w:rPr>
                <w:rFonts w:ascii="Arial" w:eastAsia="Times New Roman" w:hAnsi="Arial" w:cs="Arial"/>
                <w:sz w:val="24"/>
                <w:szCs w:val="24"/>
              </w:rPr>
              <w:lastRenderedPageBreak/>
              <w:t>The policy decision on Resettlement has already been taken and the intention to resettle people with intellectual/learning disabilities into the community dates to a 1995 Department of Health and Social Services Northern Ireland policy review: This review stated: “The aim of Government policy for people with a learning disability should be inclusion ... which stresses citizenship, inclusion in society, inclusion in decision-making, participation so far as is practicable in mainstream education, employment and leisure, integration in living accommodation and the use of services and facilities, not least in the field of health an</w:t>
            </w:r>
            <w:r>
              <w:rPr>
                <w:rFonts w:ascii="Arial" w:eastAsia="Times New Roman" w:hAnsi="Arial" w:cs="Arial"/>
                <w:sz w:val="24"/>
                <w:szCs w:val="24"/>
              </w:rPr>
              <w:t xml:space="preserve">d personal social services.” </w:t>
            </w:r>
          </w:p>
          <w:p w14:paraId="6DDC7159" w14:textId="77777777" w:rsidR="00E7048F" w:rsidRDefault="00E7048F" w:rsidP="00763C2E">
            <w:pPr>
              <w:rPr>
                <w:rFonts w:ascii="Arial" w:eastAsia="Times New Roman" w:hAnsi="Arial" w:cs="Arial"/>
                <w:sz w:val="24"/>
                <w:szCs w:val="24"/>
              </w:rPr>
            </w:pPr>
          </w:p>
          <w:p w14:paraId="4D3928AC" w14:textId="19DA21C2" w:rsidR="00E7048F" w:rsidRDefault="00E7048F" w:rsidP="00763C2E">
            <w:pPr>
              <w:rPr>
                <w:rFonts w:ascii="Arial" w:eastAsia="Times New Roman" w:hAnsi="Arial" w:cs="Arial"/>
                <w:sz w:val="24"/>
                <w:szCs w:val="24"/>
              </w:rPr>
            </w:pPr>
            <w:r>
              <w:rPr>
                <w:rFonts w:ascii="Arial" w:eastAsia="Times New Roman" w:hAnsi="Arial" w:cs="Arial"/>
                <w:sz w:val="24"/>
                <w:szCs w:val="24"/>
              </w:rPr>
              <w:t>T</w:t>
            </w:r>
            <w:r w:rsidRPr="00E7048F">
              <w:rPr>
                <w:rFonts w:ascii="Arial" w:eastAsia="Times New Roman" w:hAnsi="Arial" w:cs="Arial"/>
                <w:sz w:val="24"/>
                <w:szCs w:val="24"/>
              </w:rPr>
              <w:t>he Equal Lives Review pointed to the fact that people with an intellectual/learning disability who could not live with their families had to live on a long stay basis in hospital accommodation (despite there being no clear clinical indication) or in traditional residential facilities. This resulted in, substantial numbers of p</w:t>
            </w:r>
            <w:r w:rsidR="00AA29E4">
              <w:rPr>
                <w:rFonts w:ascii="Arial" w:eastAsia="Times New Roman" w:hAnsi="Arial" w:cs="Arial"/>
                <w:sz w:val="24"/>
                <w:szCs w:val="24"/>
              </w:rPr>
              <w:t>eople, who were unrelated, living</w:t>
            </w:r>
            <w:r w:rsidRPr="00E7048F">
              <w:rPr>
                <w:rFonts w:ascii="Arial" w:eastAsia="Times New Roman" w:hAnsi="Arial" w:cs="Arial"/>
                <w:sz w:val="24"/>
                <w:szCs w:val="24"/>
              </w:rPr>
              <w:t xml:space="preserve"> together in these facilities with little or no participation or engagement with local communities.</w:t>
            </w:r>
          </w:p>
          <w:p w14:paraId="1BEADFE8" w14:textId="30637B97" w:rsidR="00E7048F" w:rsidRDefault="00E7048F" w:rsidP="00763C2E">
            <w:pPr>
              <w:rPr>
                <w:rFonts w:ascii="Arial" w:eastAsia="Times New Roman" w:hAnsi="Arial" w:cs="Arial"/>
                <w:sz w:val="24"/>
                <w:szCs w:val="24"/>
              </w:rPr>
            </w:pPr>
          </w:p>
          <w:p w14:paraId="73890F51" w14:textId="1EBD976C" w:rsidR="00E7048F" w:rsidRPr="00E7048F" w:rsidRDefault="00E7048F" w:rsidP="00763C2E">
            <w:pPr>
              <w:rPr>
                <w:rFonts w:ascii="Arial" w:eastAsia="Times New Roman" w:hAnsi="Arial" w:cs="Arial"/>
                <w:sz w:val="24"/>
                <w:szCs w:val="24"/>
                <w:u w:val="single"/>
              </w:rPr>
            </w:pPr>
            <w:r w:rsidRPr="00E7048F">
              <w:rPr>
                <w:rFonts w:ascii="Arial" w:eastAsia="Times New Roman" w:hAnsi="Arial" w:cs="Arial"/>
                <w:sz w:val="24"/>
                <w:szCs w:val="24"/>
                <w:u w:val="single"/>
              </w:rPr>
              <w:t>Betterment</w:t>
            </w:r>
          </w:p>
          <w:p w14:paraId="7827F809" w14:textId="17DBDEB9" w:rsidR="00E7048F" w:rsidRDefault="00E7048F" w:rsidP="00763C2E">
            <w:pPr>
              <w:rPr>
                <w:rFonts w:ascii="Arial" w:eastAsia="Times New Roman" w:hAnsi="Arial" w:cs="Arial"/>
                <w:sz w:val="24"/>
                <w:szCs w:val="24"/>
              </w:rPr>
            </w:pPr>
          </w:p>
          <w:p w14:paraId="68FC0CC3" w14:textId="2FC91680" w:rsidR="00E7048F" w:rsidRDefault="00E7048F" w:rsidP="00763C2E">
            <w:pPr>
              <w:rPr>
                <w:rFonts w:ascii="Arial" w:eastAsia="Times New Roman" w:hAnsi="Arial" w:cs="Arial"/>
                <w:sz w:val="24"/>
                <w:szCs w:val="24"/>
              </w:rPr>
            </w:pPr>
            <w:r w:rsidRPr="00E7048F">
              <w:rPr>
                <w:rFonts w:ascii="Arial" w:eastAsia="Times New Roman" w:hAnsi="Arial" w:cs="Arial"/>
                <w:sz w:val="24"/>
                <w:szCs w:val="24"/>
              </w:rPr>
              <w:t>Leading a fuller life through more active participation in the community and engaging in more meaningful activities were core themes highlighted in the Bamford Review Reports. The concept of betterment was mainstreamed throughout this review, i.e., putting the person at the centre of the package of care and resulted in improvements in the life of someone with an intellectual/learning disability. Examples of betterment because of resettlement could include more privacy, display personal belongings, design of personal space, access to and choice of food and drink, ability to see friends and family and more autonomy and opportunities in their day-to-day life.</w:t>
            </w:r>
          </w:p>
          <w:p w14:paraId="5070FA46" w14:textId="193E3E1A" w:rsidR="00E7048F" w:rsidRDefault="00E7048F" w:rsidP="00763C2E">
            <w:pPr>
              <w:rPr>
                <w:rFonts w:ascii="Arial" w:eastAsia="Times New Roman" w:hAnsi="Arial" w:cs="Arial"/>
                <w:sz w:val="24"/>
                <w:szCs w:val="24"/>
              </w:rPr>
            </w:pPr>
          </w:p>
          <w:p w14:paraId="7123C7FC" w14:textId="77777777" w:rsidR="00E7048F" w:rsidRDefault="00E7048F" w:rsidP="00763C2E">
            <w:pPr>
              <w:rPr>
                <w:rFonts w:ascii="Arial" w:eastAsia="Times New Roman" w:hAnsi="Arial" w:cs="Arial"/>
                <w:sz w:val="24"/>
                <w:szCs w:val="24"/>
              </w:rPr>
            </w:pPr>
            <w:r w:rsidRPr="00E7048F">
              <w:rPr>
                <w:rFonts w:ascii="Arial" w:eastAsia="Times New Roman" w:hAnsi="Arial" w:cs="Arial"/>
                <w:sz w:val="24"/>
                <w:szCs w:val="24"/>
              </w:rPr>
              <w:t xml:space="preserve">The following is feedback from service users, carers, and families in response to the Northern Ireland Bamford review on the resettlement programme: </w:t>
            </w:r>
          </w:p>
          <w:p w14:paraId="3E972199" w14:textId="604DDDED" w:rsidR="00E7048F" w:rsidRPr="00E7048F" w:rsidRDefault="00E7048F" w:rsidP="00E7048F">
            <w:pPr>
              <w:pStyle w:val="ListParagraph"/>
              <w:numPr>
                <w:ilvl w:val="0"/>
                <w:numId w:val="12"/>
              </w:numPr>
              <w:rPr>
                <w:rFonts w:ascii="Arial" w:eastAsia="Times New Roman" w:hAnsi="Arial" w:cs="Arial"/>
                <w:sz w:val="24"/>
                <w:szCs w:val="24"/>
              </w:rPr>
            </w:pPr>
            <w:r w:rsidRPr="00E7048F">
              <w:rPr>
                <w:rFonts w:ascii="Arial" w:eastAsia="Times New Roman" w:hAnsi="Arial" w:cs="Arial"/>
                <w:sz w:val="24"/>
                <w:szCs w:val="24"/>
              </w:rPr>
              <w:t>“Although resettlement process had been painful for a small number of families, the majority of those interviewed were content with the resettlement process and the move to a supported housing scheme. Most family members reported that their loved on</w:t>
            </w:r>
            <w:r w:rsidR="00AA29E4">
              <w:rPr>
                <w:rFonts w:ascii="Arial" w:eastAsia="Times New Roman" w:hAnsi="Arial" w:cs="Arial"/>
                <w:sz w:val="24"/>
                <w:szCs w:val="24"/>
              </w:rPr>
              <w:t>e</w:t>
            </w:r>
            <w:r w:rsidRPr="00E7048F">
              <w:rPr>
                <w:rFonts w:ascii="Arial" w:eastAsia="Times New Roman" w:hAnsi="Arial" w:cs="Arial"/>
                <w:sz w:val="24"/>
                <w:szCs w:val="24"/>
              </w:rPr>
              <w:t xml:space="preserve"> had adapted very quickly and very well. The evidence from the interviews was that betterment had occurred in majority of cases. There were notable improvements.” </w:t>
            </w:r>
          </w:p>
          <w:p w14:paraId="27E8DD99" w14:textId="77777777" w:rsidR="00E7048F" w:rsidRDefault="00E7048F" w:rsidP="00E7048F">
            <w:pPr>
              <w:pStyle w:val="ListParagraph"/>
              <w:numPr>
                <w:ilvl w:val="0"/>
                <w:numId w:val="12"/>
              </w:numPr>
              <w:rPr>
                <w:rFonts w:ascii="Arial" w:eastAsia="Times New Roman" w:hAnsi="Arial" w:cs="Arial"/>
                <w:sz w:val="24"/>
                <w:szCs w:val="24"/>
              </w:rPr>
            </w:pPr>
            <w:r w:rsidRPr="00E7048F">
              <w:rPr>
                <w:rFonts w:ascii="Arial" w:eastAsia="Times New Roman" w:hAnsi="Arial" w:cs="Arial"/>
                <w:sz w:val="24"/>
                <w:szCs w:val="24"/>
              </w:rPr>
              <w:t>“Viewed as being better than their previous experience of life in a long stay hospital –participate in what could be deemed in a more normal life.”</w:t>
            </w:r>
          </w:p>
          <w:p w14:paraId="03E129CA" w14:textId="2B8A11C5" w:rsidR="00E7048F" w:rsidRPr="00E7048F" w:rsidRDefault="00E7048F" w:rsidP="00E7048F">
            <w:pPr>
              <w:pStyle w:val="ListParagraph"/>
              <w:numPr>
                <w:ilvl w:val="0"/>
                <w:numId w:val="12"/>
              </w:numPr>
              <w:rPr>
                <w:rFonts w:ascii="Arial" w:eastAsia="Times New Roman" w:hAnsi="Arial" w:cs="Arial"/>
                <w:sz w:val="24"/>
                <w:szCs w:val="24"/>
              </w:rPr>
            </w:pPr>
            <w:r w:rsidRPr="00E7048F">
              <w:rPr>
                <w:rFonts w:ascii="Arial" w:eastAsia="Times New Roman" w:hAnsi="Arial" w:cs="Arial"/>
                <w:sz w:val="24"/>
                <w:szCs w:val="24"/>
              </w:rPr>
              <w:t>“Service users were happier, brighter and engaged less in self-harm or the behaviours that challenge.”</w:t>
            </w:r>
          </w:p>
          <w:p w14:paraId="05012457" w14:textId="1634A39E" w:rsidR="00E7048F" w:rsidRDefault="00E7048F" w:rsidP="00763C2E">
            <w:pPr>
              <w:rPr>
                <w:rFonts w:ascii="Arial" w:eastAsia="Times New Roman" w:hAnsi="Arial" w:cs="Arial"/>
                <w:sz w:val="24"/>
                <w:szCs w:val="24"/>
              </w:rPr>
            </w:pPr>
          </w:p>
          <w:p w14:paraId="7C759A1E" w14:textId="07DF3351" w:rsidR="00792B1B" w:rsidRDefault="00792B1B" w:rsidP="00763C2E">
            <w:pPr>
              <w:rPr>
                <w:rFonts w:ascii="Arial" w:eastAsia="Times New Roman" w:hAnsi="Arial" w:cs="Arial"/>
                <w:sz w:val="24"/>
                <w:szCs w:val="24"/>
              </w:rPr>
            </w:pPr>
            <w:r>
              <w:rPr>
                <w:rFonts w:ascii="Arial" w:eastAsia="Times New Roman" w:hAnsi="Arial" w:cs="Arial"/>
                <w:sz w:val="24"/>
                <w:szCs w:val="24"/>
              </w:rPr>
              <w:t>We seek to</w:t>
            </w:r>
            <w:r w:rsidRPr="00792B1B">
              <w:rPr>
                <w:rFonts w:ascii="Arial" w:eastAsia="Times New Roman" w:hAnsi="Arial" w:cs="Arial"/>
                <w:sz w:val="24"/>
                <w:szCs w:val="24"/>
              </w:rPr>
              <w:t xml:space="preserve"> </w:t>
            </w:r>
            <w:r>
              <w:rPr>
                <w:rFonts w:ascii="Arial" w:eastAsia="Times New Roman" w:hAnsi="Arial" w:cs="Arial"/>
                <w:sz w:val="24"/>
                <w:szCs w:val="24"/>
              </w:rPr>
              <w:t xml:space="preserve">provide </w:t>
            </w:r>
            <w:r w:rsidRPr="00792B1B">
              <w:rPr>
                <w:rFonts w:ascii="Arial" w:eastAsia="Times New Roman" w:hAnsi="Arial" w:cs="Arial"/>
                <w:sz w:val="24"/>
                <w:szCs w:val="24"/>
              </w:rPr>
              <w:t>care and support in the community for individuals to lead full and rewarding lives in their own homes and communities. Providing early intervention strategies and support in the community setting to avoid deterioration in health and wellbeing of the individuals it serves. One of the fundamental aspirations for each of the remaining patients is to achieve betterment and has the potential to improve the patient’s life. The Trust is fully committed to supporting those individuals and families as they move to new homes in the community and will do our utmost to ensure that the transition is as seamless as possible.</w:t>
            </w:r>
          </w:p>
          <w:p w14:paraId="570FDA40" w14:textId="77777777" w:rsidR="00792B1B" w:rsidRDefault="00792B1B" w:rsidP="00763C2E">
            <w:pPr>
              <w:rPr>
                <w:rFonts w:ascii="Arial" w:eastAsia="Times New Roman" w:hAnsi="Arial" w:cs="Arial"/>
                <w:sz w:val="24"/>
                <w:szCs w:val="24"/>
              </w:rPr>
            </w:pPr>
          </w:p>
          <w:p w14:paraId="311FE347" w14:textId="6764AA6C" w:rsidR="00763C2E" w:rsidRPr="00E7048F" w:rsidRDefault="00763C2E" w:rsidP="00763C2E">
            <w:pPr>
              <w:rPr>
                <w:rFonts w:ascii="Arial" w:eastAsia="Times New Roman" w:hAnsi="Arial" w:cs="Arial"/>
                <w:sz w:val="24"/>
                <w:szCs w:val="24"/>
                <w:u w:val="single"/>
              </w:rPr>
            </w:pPr>
            <w:r w:rsidRPr="00E7048F">
              <w:rPr>
                <w:rFonts w:ascii="Arial" w:eastAsia="Times New Roman" w:hAnsi="Arial" w:cs="Arial"/>
                <w:sz w:val="24"/>
                <w:szCs w:val="24"/>
                <w:u w:val="single"/>
              </w:rPr>
              <w:t xml:space="preserve">Aim: </w:t>
            </w:r>
          </w:p>
          <w:p w14:paraId="41E69C98" w14:textId="5265CB22" w:rsidR="00763C2E" w:rsidRDefault="00763C2E" w:rsidP="00763C2E">
            <w:pPr>
              <w:rPr>
                <w:rFonts w:ascii="Arial" w:eastAsia="Times New Roman" w:hAnsi="Arial" w:cs="Arial"/>
                <w:sz w:val="24"/>
                <w:szCs w:val="24"/>
              </w:rPr>
            </w:pPr>
            <w:r>
              <w:rPr>
                <w:rFonts w:ascii="Arial" w:eastAsia="Times New Roman" w:hAnsi="Arial" w:cs="Arial"/>
                <w:sz w:val="24"/>
                <w:szCs w:val="24"/>
              </w:rPr>
              <w:t>Belfast Trust is working in partnership with other Trust</w:t>
            </w:r>
            <w:r w:rsidR="004D56B3">
              <w:rPr>
                <w:rFonts w:ascii="Arial" w:eastAsia="Times New Roman" w:hAnsi="Arial" w:cs="Arial"/>
                <w:sz w:val="24"/>
                <w:szCs w:val="24"/>
              </w:rPr>
              <w:t>s</w:t>
            </w:r>
            <w:r>
              <w:rPr>
                <w:rFonts w:ascii="Arial" w:eastAsia="Times New Roman" w:hAnsi="Arial" w:cs="Arial"/>
                <w:sz w:val="24"/>
                <w:szCs w:val="24"/>
              </w:rPr>
              <w:t xml:space="preserve"> across the region to resettle service users currently delayed in MAH. </w:t>
            </w:r>
          </w:p>
          <w:p w14:paraId="0762B484" w14:textId="4A478799" w:rsidR="00763C2E" w:rsidRDefault="00763C2E" w:rsidP="00763C2E">
            <w:pPr>
              <w:rPr>
                <w:rFonts w:ascii="Arial" w:hAnsi="Arial" w:cs="Arial"/>
                <w:sz w:val="24"/>
                <w:szCs w:val="24"/>
              </w:rPr>
            </w:pPr>
          </w:p>
          <w:p w14:paraId="3529DDD0" w14:textId="77777777" w:rsidR="00CE2F74" w:rsidRPr="00763C2E" w:rsidRDefault="00CE2F74" w:rsidP="00763C2E">
            <w:pPr>
              <w:rPr>
                <w:rFonts w:ascii="Arial" w:hAnsi="Arial" w:cs="Arial"/>
                <w:sz w:val="24"/>
                <w:szCs w:val="24"/>
              </w:rPr>
            </w:pPr>
          </w:p>
          <w:p w14:paraId="468A9B02" w14:textId="7144587A" w:rsidR="009272C0" w:rsidRPr="002F2EB6" w:rsidRDefault="00763C2E" w:rsidP="00942025">
            <w:pPr>
              <w:rPr>
                <w:rFonts w:ascii="Arial" w:hAnsi="Arial" w:cs="Arial"/>
                <w:sz w:val="24"/>
                <w:szCs w:val="24"/>
              </w:rPr>
            </w:pPr>
            <w:r w:rsidRPr="002F2EB6">
              <w:rPr>
                <w:rFonts w:ascii="Arial" w:hAnsi="Arial" w:cs="Arial"/>
                <w:noProof/>
                <w:sz w:val="24"/>
                <w:szCs w:val="24"/>
                <w:lang w:eastAsia="en-GB"/>
              </w:rPr>
              <w:lastRenderedPageBreak/>
              <w:drawing>
                <wp:inline distT="0" distB="0" distL="0" distR="0" wp14:anchorId="542CE4DD" wp14:editId="1B2EE643">
                  <wp:extent cx="8785225" cy="33470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5225" cy="3347085"/>
                          </a:xfrm>
                          <a:prstGeom prst="rect">
                            <a:avLst/>
                          </a:prstGeom>
                          <a:noFill/>
                        </pic:spPr>
                      </pic:pic>
                    </a:graphicData>
                  </a:graphic>
                </wp:inline>
              </w:drawing>
            </w:r>
          </w:p>
          <w:p w14:paraId="4E69739E" w14:textId="77777777" w:rsidR="00006F7B" w:rsidRPr="00494B0C" w:rsidRDefault="00006F7B" w:rsidP="00895B33">
            <w:pPr>
              <w:ind w:left="720"/>
              <w:rPr>
                <w:rFonts w:ascii="Arial" w:hAnsi="Arial" w:cs="Arial"/>
                <w:sz w:val="24"/>
                <w:szCs w:val="24"/>
              </w:rPr>
            </w:pPr>
          </w:p>
        </w:tc>
      </w:tr>
      <w:tr w:rsidR="0010110C" w:rsidRPr="00A36F31" w14:paraId="23DECF64" w14:textId="77777777" w:rsidTr="00313D5A">
        <w:tc>
          <w:tcPr>
            <w:tcW w:w="15983" w:type="dxa"/>
          </w:tcPr>
          <w:p w14:paraId="1B762791" w14:textId="77777777" w:rsidR="0010110C" w:rsidRDefault="0010110C" w:rsidP="0010110C">
            <w:pPr>
              <w:pStyle w:val="Default"/>
              <w:spacing w:before="40"/>
              <w:rPr>
                <w:b/>
                <w:bCs/>
                <w:color w:val="auto"/>
                <w:sz w:val="23"/>
                <w:szCs w:val="23"/>
              </w:rPr>
            </w:pPr>
            <w:r w:rsidRPr="00061E53">
              <w:rPr>
                <w:b/>
                <w:color w:val="auto"/>
                <w:sz w:val="23"/>
                <w:szCs w:val="23"/>
              </w:rPr>
              <w:lastRenderedPageBreak/>
              <w:t>1</w:t>
            </w:r>
            <w:r w:rsidR="00061E53" w:rsidRPr="00061E53">
              <w:rPr>
                <w:b/>
                <w:color w:val="auto"/>
                <w:sz w:val="23"/>
                <w:szCs w:val="23"/>
              </w:rPr>
              <w:t>D</w:t>
            </w:r>
            <w:r w:rsidRPr="00061E53">
              <w:rPr>
                <w:b/>
                <w:color w:val="auto"/>
                <w:sz w:val="23"/>
                <w:szCs w:val="23"/>
              </w:rPr>
              <w:t xml:space="preserve">.   What definition of ‘rural’ is the Trust using in respect of the Policy, </w:t>
            </w:r>
            <w:r w:rsidRPr="00061E53">
              <w:rPr>
                <w:b/>
                <w:bCs/>
                <w:color w:val="auto"/>
                <w:sz w:val="23"/>
                <w:szCs w:val="23"/>
              </w:rPr>
              <w:t>Strategy, Plan or Public Service:</w:t>
            </w:r>
          </w:p>
          <w:p w14:paraId="1ED8AA2A" w14:textId="77777777" w:rsidR="00AE11CC" w:rsidRDefault="00AE11CC" w:rsidP="000A16F8">
            <w:pPr>
              <w:rPr>
                <w:rFonts w:ascii="Arial" w:hAnsi="Arial" w:cs="Arial"/>
                <w:color w:val="000000"/>
                <w:lang w:eastAsia="en-GB"/>
              </w:rPr>
            </w:pPr>
          </w:p>
          <w:p w14:paraId="0ACD9B1C" w14:textId="77777777" w:rsidR="00862C6A" w:rsidRPr="0008640B" w:rsidRDefault="000A16F8" w:rsidP="000A16F8">
            <w:pPr>
              <w:rPr>
                <w:rFonts w:ascii="Arial" w:hAnsi="Arial" w:cs="Arial"/>
                <w:color w:val="000000"/>
                <w:sz w:val="24"/>
                <w:szCs w:val="24"/>
                <w:lang w:eastAsia="en-GB"/>
              </w:rPr>
            </w:pPr>
            <w:r w:rsidRPr="0008640B">
              <w:rPr>
                <w:rFonts w:ascii="Arial" w:hAnsi="Arial" w:cs="Arial"/>
                <w:color w:val="000000"/>
                <w:sz w:val="24"/>
                <w:szCs w:val="24"/>
                <w:lang w:eastAsia="en-GB"/>
              </w:rPr>
              <w:t xml:space="preserve">Rural can be classified by those settlements with populations of less than 5,000 together with the open countryside.    </w:t>
            </w:r>
          </w:p>
          <w:p w14:paraId="5E8C1152" w14:textId="77777777" w:rsidR="00862C6A" w:rsidRPr="0008640B" w:rsidRDefault="00862C6A" w:rsidP="000A16F8">
            <w:pPr>
              <w:rPr>
                <w:rFonts w:ascii="Arial" w:hAnsi="Arial" w:cs="Arial"/>
                <w:color w:val="000000"/>
                <w:sz w:val="24"/>
                <w:szCs w:val="24"/>
                <w:lang w:eastAsia="en-GB"/>
              </w:rPr>
            </w:pPr>
          </w:p>
          <w:p w14:paraId="7904C17B" w14:textId="0CC43759" w:rsidR="000A16F8" w:rsidRPr="0008640B" w:rsidRDefault="000A16F8" w:rsidP="000A16F8">
            <w:pPr>
              <w:rPr>
                <w:rFonts w:ascii="Arial" w:hAnsi="Arial" w:cs="Arial"/>
                <w:color w:val="000000"/>
                <w:sz w:val="24"/>
                <w:szCs w:val="24"/>
                <w:lang w:eastAsia="en-GB"/>
              </w:rPr>
            </w:pPr>
            <w:r w:rsidRPr="0008640B">
              <w:rPr>
                <w:rFonts w:ascii="Arial" w:hAnsi="Arial" w:cs="Arial"/>
                <w:color w:val="000000"/>
                <w:sz w:val="24"/>
                <w:szCs w:val="24"/>
                <w:lang w:eastAsia="en-GB"/>
              </w:rPr>
              <w:t>(The default definition of “rural” used in Northern Ireland is that developed by the Inter-Departmental Urban-Rural Definition Group.)</w:t>
            </w:r>
          </w:p>
          <w:p w14:paraId="467F7CAD" w14:textId="77777777" w:rsidR="0010110C" w:rsidRPr="0010110C" w:rsidRDefault="0010110C" w:rsidP="0010110C">
            <w:pPr>
              <w:pStyle w:val="Default"/>
              <w:spacing w:before="40"/>
              <w:ind w:left="575"/>
              <w:rPr>
                <w:color w:val="FF0000"/>
                <w:sz w:val="23"/>
                <w:szCs w:val="23"/>
              </w:rPr>
            </w:pPr>
          </w:p>
        </w:tc>
      </w:tr>
      <w:tr w:rsidR="00006F7B" w:rsidRPr="00A36F31" w14:paraId="2E89B5E0" w14:textId="77777777" w:rsidTr="00313D5A">
        <w:tc>
          <w:tcPr>
            <w:tcW w:w="15983" w:type="dxa"/>
            <w:shd w:val="clear" w:color="auto" w:fill="95B3D7" w:themeFill="accent1" w:themeFillTint="99"/>
          </w:tcPr>
          <w:p w14:paraId="35C7014D" w14:textId="77777777" w:rsidR="00006F7B" w:rsidRPr="00A36F31" w:rsidRDefault="00006F7B" w:rsidP="00CA209A">
            <w:pPr>
              <w:pStyle w:val="Default"/>
              <w:rPr>
                <w:b/>
              </w:rPr>
            </w:pPr>
            <w:r w:rsidRPr="00A36F31">
              <w:rPr>
                <w:b/>
                <w:bCs/>
                <w:sz w:val="30"/>
                <w:szCs w:val="30"/>
              </w:rPr>
              <w:t>S</w:t>
            </w:r>
            <w:r w:rsidR="00CA209A" w:rsidRPr="00A36F31">
              <w:rPr>
                <w:b/>
                <w:bCs/>
                <w:sz w:val="30"/>
                <w:szCs w:val="30"/>
              </w:rPr>
              <w:t>ection</w:t>
            </w:r>
            <w:r w:rsidRPr="00A36F31">
              <w:rPr>
                <w:b/>
                <w:bCs/>
                <w:sz w:val="30"/>
                <w:szCs w:val="30"/>
              </w:rPr>
              <w:t xml:space="preserve"> 2 - </w:t>
            </w:r>
            <w:r w:rsidR="00CA209A" w:rsidRPr="00A36F31">
              <w:rPr>
                <w:b/>
                <w:bCs/>
                <w:sz w:val="28"/>
                <w:szCs w:val="28"/>
              </w:rPr>
              <w:t>Understanding</w:t>
            </w:r>
            <w:r w:rsidR="00CA209A" w:rsidRPr="00A36F31">
              <w:rPr>
                <w:b/>
                <w:bCs/>
                <w:sz w:val="30"/>
                <w:szCs w:val="30"/>
              </w:rPr>
              <w:t xml:space="preserve"> impact of </w:t>
            </w:r>
            <w:r w:rsidRPr="00A36F31">
              <w:rPr>
                <w:b/>
                <w:bCs/>
                <w:sz w:val="30"/>
                <w:szCs w:val="30"/>
              </w:rPr>
              <w:t xml:space="preserve"> Policy, Strategy, Plan or Public Service</w:t>
            </w:r>
          </w:p>
        </w:tc>
      </w:tr>
      <w:tr w:rsidR="00CA209A" w:rsidRPr="00A36F31" w14:paraId="276AC223" w14:textId="77777777" w:rsidTr="00313D5A">
        <w:trPr>
          <w:trHeight w:val="550"/>
        </w:trPr>
        <w:tc>
          <w:tcPr>
            <w:tcW w:w="15983" w:type="dxa"/>
          </w:tcPr>
          <w:p w14:paraId="7413101D" w14:textId="77777777" w:rsidR="00CA209A" w:rsidRPr="009E0CE1" w:rsidRDefault="00CA209A" w:rsidP="009E0CE1">
            <w:pPr>
              <w:pStyle w:val="Default"/>
              <w:spacing w:before="60"/>
              <w:rPr>
                <w:b/>
                <w:sz w:val="23"/>
                <w:szCs w:val="23"/>
              </w:rPr>
            </w:pPr>
            <w:r w:rsidRPr="009E0CE1">
              <w:rPr>
                <w:b/>
                <w:bCs/>
                <w:sz w:val="23"/>
                <w:szCs w:val="23"/>
              </w:rPr>
              <w:t xml:space="preserve">2A. </w:t>
            </w:r>
            <w:r w:rsidR="00B078AB">
              <w:rPr>
                <w:b/>
                <w:bCs/>
                <w:sz w:val="23"/>
                <w:szCs w:val="23"/>
              </w:rPr>
              <w:t xml:space="preserve"> </w:t>
            </w:r>
            <w:r w:rsidR="005326E1" w:rsidRPr="009E0CE1">
              <w:rPr>
                <w:b/>
                <w:bCs/>
                <w:sz w:val="23"/>
                <w:szCs w:val="23"/>
              </w:rPr>
              <w:t xml:space="preserve"> </w:t>
            </w:r>
            <w:r w:rsidRPr="009E0CE1">
              <w:rPr>
                <w:b/>
                <w:bCs/>
                <w:sz w:val="23"/>
                <w:szCs w:val="23"/>
              </w:rPr>
              <w:t>Is the Policy, Strategy, Plan or Public Service likely to impact on people in rural areas?</w:t>
            </w:r>
          </w:p>
          <w:p w14:paraId="5AADB260" w14:textId="77777777" w:rsidR="000A2D8A" w:rsidRDefault="000A2D8A" w:rsidP="000A2D8A">
            <w:pPr>
              <w:pStyle w:val="Default"/>
              <w:spacing w:before="120" w:after="120"/>
              <w:rPr>
                <w:b/>
                <w:sz w:val="23"/>
                <w:szCs w:val="23"/>
              </w:rPr>
            </w:pPr>
          </w:p>
          <w:p w14:paraId="1A5E1C27" w14:textId="7F1C71E5" w:rsidR="000A2D8A" w:rsidRPr="00A04877" w:rsidRDefault="000A2D8A" w:rsidP="000A2D8A">
            <w:pPr>
              <w:pStyle w:val="Default"/>
              <w:spacing w:before="120" w:after="120"/>
              <w:rPr>
                <w:sz w:val="23"/>
                <w:szCs w:val="23"/>
              </w:rPr>
            </w:pPr>
            <w:r w:rsidRPr="00A04877">
              <w:rPr>
                <w:sz w:val="23"/>
                <w:szCs w:val="23"/>
              </w:rPr>
              <w:t>Yes – positive impact – see 2B</w:t>
            </w:r>
          </w:p>
        </w:tc>
      </w:tr>
      <w:tr w:rsidR="00CA209A" w:rsidRPr="00A36F31" w14:paraId="564EB69A" w14:textId="77777777" w:rsidTr="00313D5A">
        <w:trPr>
          <w:trHeight w:val="550"/>
        </w:trPr>
        <w:tc>
          <w:tcPr>
            <w:tcW w:w="15983" w:type="dxa"/>
          </w:tcPr>
          <w:p w14:paraId="45A67482" w14:textId="48F0BC6B" w:rsidR="00CA209A" w:rsidRDefault="00CA209A" w:rsidP="004351B5">
            <w:pPr>
              <w:pStyle w:val="Default"/>
              <w:spacing w:before="40"/>
              <w:rPr>
                <w:b/>
                <w:bCs/>
              </w:rPr>
            </w:pPr>
            <w:r w:rsidRPr="00494B0C">
              <w:rPr>
                <w:b/>
                <w:bCs/>
              </w:rPr>
              <w:t>2B.</w:t>
            </w:r>
            <w:r w:rsidR="00B078AB" w:rsidRPr="00494B0C">
              <w:rPr>
                <w:b/>
                <w:bCs/>
              </w:rPr>
              <w:t xml:space="preserve">   </w:t>
            </w:r>
            <w:r w:rsidRPr="00494B0C">
              <w:rPr>
                <w:b/>
                <w:bCs/>
              </w:rPr>
              <w:t xml:space="preserve">How is it likely to impact on people in rural areas? </w:t>
            </w:r>
          </w:p>
          <w:p w14:paraId="56793E38" w14:textId="0454D306" w:rsidR="000A2D8A" w:rsidRDefault="000A2D8A" w:rsidP="004351B5">
            <w:pPr>
              <w:pStyle w:val="Default"/>
              <w:spacing w:before="40"/>
              <w:rPr>
                <w:b/>
                <w:bCs/>
              </w:rPr>
            </w:pPr>
          </w:p>
          <w:p w14:paraId="45303724" w14:textId="3333B1C3" w:rsidR="000A2D8A" w:rsidRDefault="000A2D8A" w:rsidP="004351B5">
            <w:pPr>
              <w:pStyle w:val="Default"/>
              <w:spacing w:before="40"/>
              <w:rPr>
                <w:b/>
                <w:bCs/>
              </w:rPr>
            </w:pPr>
            <w:r>
              <w:rPr>
                <w:b/>
                <w:bCs/>
              </w:rPr>
              <w:t>Positive Impact on people from rural areas</w:t>
            </w:r>
          </w:p>
          <w:p w14:paraId="2CFD7D84" w14:textId="13C4E987" w:rsidR="002F2EB6" w:rsidRDefault="002F2EB6" w:rsidP="004351B5">
            <w:pPr>
              <w:pStyle w:val="Default"/>
              <w:spacing w:before="40"/>
              <w:rPr>
                <w:b/>
                <w:bCs/>
              </w:rPr>
            </w:pPr>
          </w:p>
          <w:p w14:paraId="6B8194F0" w14:textId="4B3F7E2B" w:rsidR="004654C2" w:rsidRDefault="002F2EB6" w:rsidP="004351B5">
            <w:pPr>
              <w:pStyle w:val="Default"/>
              <w:spacing w:before="40"/>
              <w:rPr>
                <w:rFonts w:eastAsia="Times New Roman"/>
              </w:rPr>
            </w:pPr>
            <w:r w:rsidRPr="002F2EB6">
              <w:rPr>
                <w:bCs/>
              </w:rPr>
              <w:lastRenderedPageBreak/>
              <w:t>The plan</w:t>
            </w:r>
            <w:r>
              <w:rPr>
                <w:bCs/>
              </w:rPr>
              <w:t xml:space="preserve"> is for </w:t>
            </w:r>
            <w:r>
              <w:rPr>
                <w:rFonts w:eastAsia="Times New Roman"/>
              </w:rPr>
              <w:t>Belfast Trust to work in partnership with other Trusts across the region to resettle service users</w:t>
            </w:r>
            <w:r w:rsidR="00C905CB">
              <w:rPr>
                <w:rFonts w:eastAsia="Times New Roman"/>
              </w:rPr>
              <w:t>, who are not receiving any active assessment or treatment, currently delayed in MAH</w:t>
            </w:r>
            <w:r>
              <w:rPr>
                <w:rFonts w:eastAsia="Times New Roman"/>
              </w:rPr>
              <w:t xml:space="preserve"> into community</w:t>
            </w:r>
            <w:r w:rsidR="004654C2">
              <w:rPr>
                <w:rFonts w:eastAsia="Times New Roman"/>
              </w:rPr>
              <w:t xml:space="preserve"> setting</w:t>
            </w:r>
            <w:r w:rsidR="00C905CB">
              <w:rPr>
                <w:rFonts w:eastAsia="Times New Roman"/>
              </w:rPr>
              <w:t>s</w:t>
            </w:r>
            <w:r>
              <w:rPr>
                <w:rFonts w:eastAsia="Times New Roman"/>
              </w:rPr>
              <w:t>.</w:t>
            </w:r>
            <w:r w:rsidR="00B34E4C">
              <w:rPr>
                <w:rFonts w:eastAsia="Times New Roman"/>
              </w:rPr>
              <w:t xml:space="preserve"> The image below illustrate the Trust area band</w:t>
            </w:r>
            <w:r w:rsidR="00C910A4">
              <w:rPr>
                <w:rFonts w:eastAsia="Times New Roman"/>
              </w:rPr>
              <w:t>s</w:t>
            </w:r>
            <w:r w:rsidR="00B34E4C">
              <w:rPr>
                <w:rFonts w:eastAsia="Times New Roman"/>
              </w:rPr>
              <w:t xml:space="preserve"> in relation to Muckamore Abbey Hospital </w:t>
            </w:r>
            <w:r w:rsidR="00C910A4">
              <w:rPr>
                <w:rFonts w:eastAsia="Times New Roman"/>
              </w:rPr>
              <w:t>(represented by the Red Dot)</w:t>
            </w:r>
          </w:p>
          <w:p w14:paraId="5CDA83CD" w14:textId="6C3476E0" w:rsidR="00B34E4C" w:rsidRDefault="00C910A4" w:rsidP="004351B5">
            <w:pPr>
              <w:pStyle w:val="Default"/>
              <w:spacing w:before="40"/>
              <w:rPr>
                <w:rFonts w:eastAsia="Times New Roman"/>
              </w:rPr>
            </w:pPr>
            <w:r>
              <w:rPr>
                <w:noProof/>
                <w:lang w:eastAsia="en-GB"/>
              </w:rPr>
              <mc:AlternateContent>
                <mc:Choice Requires="wps">
                  <w:drawing>
                    <wp:anchor distT="0" distB="0" distL="114300" distR="114300" simplePos="0" relativeHeight="251673600" behindDoc="0" locked="0" layoutInCell="1" allowOverlap="1" wp14:anchorId="132AE208" wp14:editId="215BF93D">
                      <wp:simplePos x="0" y="0"/>
                      <wp:positionH relativeFrom="column">
                        <wp:posOffset>3031588</wp:posOffset>
                      </wp:positionH>
                      <wp:positionV relativeFrom="paragraph">
                        <wp:posOffset>2760394</wp:posOffset>
                      </wp:positionV>
                      <wp:extent cx="58615" cy="45719"/>
                      <wp:effectExtent l="0" t="0" r="17780" b="12065"/>
                      <wp:wrapNone/>
                      <wp:docPr id="7" name="Oval 7"/>
                      <wp:cNvGraphicFramePr/>
                      <a:graphic xmlns:a="http://schemas.openxmlformats.org/drawingml/2006/main">
                        <a:graphicData uri="http://schemas.microsoft.com/office/word/2010/wordprocessingShape">
                          <wps:wsp>
                            <wps:cNvSpPr/>
                            <wps:spPr>
                              <a:xfrm>
                                <a:off x="0" y="0"/>
                                <a:ext cx="58615" cy="45719"/>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716D0FA" w14:textId="136EA8B4" w:rsidR="00C910A4" w:rsidRDefault="00C910A4" w:rsidP="00C910A4">
                                  <w:pPr>
                                    <w:jc w:val="center"/>
                                  </w:pPr>
                                  <w:r>
                                    <w:t>Muak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AE208" id="Oval 7" o:spid="_x0000_s1026" style="position:absolute;margin-left:238.7pt;margin-top:217.35pt;width:4.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" fillcolor="#c0504d [3205]" strokecolor="#622423 [1605]" strokeweight="2pt">
                      <v:textbox>
                        <w:txbxContent>
                          <w:p w14:paraId="5716D0FA" w14:textId="136EA8B4" w:rsidR="00C910A4" w:rsidRDefault="00C910A4" w:rsidP="00C910A4">
                            <w:pPr>
                              <w:jc w:val="center"/>
                            </w:pPr>
                            <w:r>
                              <w:t>Muak</w:t>
                            </w:r>
                          </w:p>
                        </w:txbxContent>
                      </v:textbox>
                    </v:oval>
                  </w:pict>
                </mc:Fallback>
              </mc:AlternateContent>
            </w:r>
            <w:r w:rsidR="00B34E4C">
              <w:rPr>
                <w:noProof/>
                <w:lang w:eastAsia="en-GB"/>
              </w:rPr>
              <w:drawing>
                <wp:inline distT="0" distB="0" distL="0" distR="0" wp14:anchorId="7934F2DE" wp14:editId="15254FC5">
                  <wp:extent cx="4437185" cy="50146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4082" t="14106" r="16606" b="8299"/>
                          <a:stretch/>
                        </pic:blipFill>
                        <pic:spPr bwMode="auto">
                          <a:xfrm>
                            <a:off x="0" y="0"/>
                            <a:ext cx="4466145" cy="5047354"/>
                          </a:xfrm>
                          <a:prstGeom prst="rect">
                            <a:avLst/>
                          </a:prstGeom>
                          <a:ln>
                            <a:noFill/>
                          </a:ln>
                          <a:extLst>
                            <a:ext uri="{53640926-AAD7-44D8-BBD7-CCE9431645EC}">
                              <a14:shadowObscured xmlns:a14="http://schemas.microsoft.com/office/drawing/2010/main"/>
                            </a:ext>
                          </a:extLst>
                        </pic:spPr>
                      </pic:pic>
                    </a:graphicData>
                  </a:graphic>
                </wp:inline>
              </w:drawing>
            </w:r>
          </w:p>
          <w:p w14:paraId="33C172F3" w14:textId="062B5ED3" w:rsidR="00C910A4" w:rsidRDefault="00C910A4" w:rsidP="004351B5">
            <w:pPr>
              <w:pStyle w:val="Default"/>
              <w:spacing w:before="40"/>
              <w:rPr>
                <w:rFonts w:eastAsia="Times New Roman"/>
              </w:rPr>
            </w:pPr>
            <w:r>
              <w:rPr>
                <w:rFonts w:eastAsia="Times New Roman"/>
              </w:rPr>
              <w:t xml:space="preserve">Also, the map above clearly demonstrates the distance Muckamore Abbey Hospital is from the Belfast Health and Social Care Trust area bands. </w:t>
            </w:r>
          </w:p>
          <w:p w14:paraId="672BBB43" w14:textId="77777777" w:rsidR="00C910A4" w:rsidRDefault="00C910A4" w:rsidP="004351B5">
            <w:pPr>
              <w:pStyle w:val="Default"/>
              <w:spacing w:before="40"/>
              <w:rPr>
                <w:rFonts w:eastAsia="Times New Roman"/>
              </w:rPr>
            </w:pPr>
          </w:p>
          <w:p w14:paraId="6F0B3EBA" w14:textId="657C1BF1" w:rsidR="00B03154" w:rsidRDefault="002F2EB6" w:rsidP="004351B5">
            <w:pPr>
              <w:pStyle w:val="Default"/>
              <w:spacing w:before="40"/>
              <w:rPr>
                <w:rFonts w:eastAsia="Times New Roman"/>
              </w:rPr>
            </w:pPr>
            <w:r>
              <w:rPr>
                <w:rFonts w:eastAsia="Times New Roman"/>
              </w:rPr>
              <w:t xml:space="preserve">An analysis of journey times (one way) from various locations across Northern Ireland (largely rural) to Muckamore </w:t>
            </w:r>
            <w:r w:rsidR="004962AF">
              <w:rPr>
                <w:rFonts w:eastAsia="Times New Roman"/>
              </w:rPr>
              <w:t xml:space="preserve">Abbey Hospital </w:t>
            </w:r>
            <w:r>
              <w:rPr>
                <w:rFonts w:eastAsia="Times New Roman"/>
              </w:rPr>
              <w:t>and to</w:t>
            </w:r>
            <w:r w:rsidR="0008640B">
              <w:rPr>
                <w:rFonts w:eastAsia="Times New Roman"/>
              </w:rPr>
              <w:t xml:space="preserve"> the</w:t>
            </w:r>
            <w:r w:rsidR="00595C05">
              <w:rPr>
                <w:rFonts w:eastAsia="Times New Roman"/>
              </w:rPr>
              <w:t xml:space="preserve"> nearest</w:t>
            </w:r>
            <w:r>
              <w:rPr>
                <w:rFonts w:eastAsia="Times New Roman"/>
              </w:rPr>
              <w:t xml:space="preserve"> subsequent assessment and treatment hospitals</w:t>
            </w:r>
            <w:r w:rsidR="000F2EC3">
              <w:rPr>
                <w:rFonts w:eastAsia="Times New Roman"/>
              </w:rPr>
              <w:t xml:space="preserve"> or potential supported housing developments </w:t>
            </w:r>
            <w:r>
              <w:rPr>
                <w:rFonts w:eastAsia="Times New Roman"/>
              </w:rPr>
              <w:t>in the region</w:t>
            </w:r>
            <w:r w:rsidR="00686635">
              <w:rPr>
                <w:rFonts w:eastAsia="Times New Roman"/>
              </w:rPr>
              <w:t xml:space="preserve"> </w:t>
            </w:r>
            <w:r>
              <w:rPr>
                <w:rFonts w:eastAsia="Times New Roman"/>
              </w:rPr>
              <w:t>has been completed.</w:t>
            </w:r>
          </w:p>
          <w:p w14:paraId="7186973D" w14:textId="77777777" w:rsidR="00B03154" w:rsidRDefault="00B03154" w:rsidP="004351B5">
            <w:pPr>
              <w:pStyle w:val="Default"/>
              <w:spacing w:before="40"/>
              <w:rPr>
                <w:rFonts w:eastAsia="Times New Roman"/>
              </w:rPr>
            </w:pPr>
          </w:p>
          <w:tbl>
            <w:tblPr>
              <w:tblStyle w:val="TableGrid"/>
              <w:tblW w:w="0" w:type="auto"/>
              <w:tblLook w:val="04A0" w:firstRow="1" w:lastRow="0" w:firstColumn="1" w:lastColumn="0" w:noHBand="0" w:noVBand="1"/>
            </w:tblPr>
            <w:tblGrid>
              <w:gridCol w:w="2251"/>
              <w:gridCol w:w="2034"/>
              <w:gridCol w:w="2034"/>
              <w:gridCol w:w="1985"/>
              <w:gridCol w:w="3544"/>
            </w:tblGrid>
            <w:tr w:rsidR="004962AF" w14:paraId="4DA48557" w14:textId="77777777" w:rsidTr="0014155B">
              <w:trPr>
                <w:trHeight w:val="796"/>
              </w:trPr>
              <w:tc>
                <w:tcPr>
                  <w:tcW w:w="2251" w:type="dxa"/>
                </w:tcPr>
                <w:p w14:paraId="5AF1DAF4" w14:textId="29CFC84A" w:rsidR="004962AF" w:rsidRDefault="004962AF" w:rsidP="002C3F0A">
                  <w:pPr>
                    <w:pStyle w:val="Default"/>
                    <w:spacing w:before="40"/>
                    <w:rPr>
                      <w:bCs/>
                    </w:rPr>
                  </w:pPr>
                  <w:r>
                    <w:rPr>
                      <w:bCs/>
                    </w:rPr>
                    <w:lastRenderedPageBreak/>
                    <w:t xml:space="preserve">Journey from </w:t>
                  </w:r>
                </w:p>
              </w:tc>
              <w:tc>
                <w:tcPr>
                  <w:tcW w:w="2034" w:type="dxa"/>
                </w:tcPr>
                <w:p w14:paraId="7C98AB6A" w14:textId="77777777" w:rsidR="004962AF" w:rsidRDefault="004962AF" w:rsidP="002C3F0A">
                  <w:pPr>
                    <w:pStyle w:val="Default"/>
                    <w:spacing w:before="40"/>
                    <w:rPr>
                      <w:bCs/>
                    </w:rPr>
                  </w:pPr>
                </w:p>
              </w:tc>
              <w:tc>
                <w:tcPr>
                  <w:tcW w:w="2034" w:type="dxa"/>
                </w:tcPr>
                <w:p w14:paraId="631D5514" w14:textId="0863ED71" w:rsidR="004962AF" w:rsidRDefault="004962AF" w:rsidP="002C3F0A">
                  <w:pPr>
                    <w:pStyle w:val="Default"/>
                    <w:spacing w:before="40"/>
                    <w:rPr>
                      <w:bCs/>
                    </w:rPr>
                  </w:pPr>
                  <w:r>
                    <w:rPr>
                      <w:bCs/>
                    </w:rPr>
                    <w:t xml:space="preserve">Journey to </w:t>
                  </w:r>
                </w:p>
              </w:tc>
              <w:tc>
                <w:tcPr>
                  <w:tcW w:w="1985" w:type="dxa"/>
                </w:tcPr>
                <w:p w14:paraId="0B699717" w14:textId="17F668C0" w:rsidR="004962AF" w:rsidRDefault="004962AF" w:rsidP="004351B5">
                  <w:pPr>
                    <w:pStyle w:val="Default"/>
                    <w:spacing w:before="40"/>
                    <w:rPr>
                      <w:bCs/>
                    </w:rPr>
                  </w:pPr>
                  <w:r>
                    <w:rPr>
                      <w:bCs/>
                    </w:rPr>
                    <w:t>Method of travel</w:t>
                  </w:r>
                </w:p>
              </w:tc>
              <w:tc>
                <w:tcPr>
                  <w:tcW w:w="3544" w:type="dxa"/>
                </w:tcPr>
                <w:p w14:paraId="6CD5F5AA" w14:textId="4793FD94" w:rsidR="004962AF" w:rsidRDefault="004962AF" w:rsidP="004351B5">
                  <w:pPr>
                    <w:pStyle w:val="Default"/>
                    <w:spacing w:before="40"/>
                    <w:rPr>
                      <w:bCs/>
                    </w:rPr>
                  </w:pPr>
                  <w:r>
                    <w:rPr>
                      <w:bCs/>
                    </w:rPr>
                    <w:t>Duration (single journey)</w:t>
                  </w:r>
                </w:p>
              </w:tc>
            </w:tr>
            <w:tr w:rsidR="004962AF" w14:paraId="2E4652BF" w14:textId="77777777" w:rsidTr="0014155B">
              <w:trPr>
                <w:trHeight w:val="796"/>
              </w:trPr>
              <w:tc>
                <w:tcPr>
                  <w:tcW w:w="2251" w:type="dxa"/>
                  <w:vMerge w:val="restart"/>
                </w:tcPr>
                <w:p w14:paraId="11203B75" w14:textId="2656F1D0" w:rsidR="00B34E4C" w:rsidRDefault="004962AF" w:rsidP="002C3F0A">
                  <w:pPr>
                    <w:pStyle w:val="Default"/>
                    <w:spacing w:before="40"/>
                    <w:rPr>
                      <w:bCs/>
                    </w:rPr>
                  </w:pPr>
                  <w:r>
                    <w:rPr>
                      <w:bCs/>
                    </w:rPr>
                    <w:t xml:space="preserve">Belfast </w:t>
                  </w:r>
                  <w:r w:rsidR="00B34E4C">
                    <w:rPr>
                      <w:bCs/>
                    </w:rPr>
                    <w:t xml:space="preserve"> </w:t>
                  </w:r>
                </w:p>
                <w:p w14:paraId="6D393638" w14:textId="4D7AAA28" w:rsidR="004962AF" w:rsidRDefault="00B34E4C" w:rsidP="002C3F0A">
                  <w:pPr>
                    <w:pStyle w:val="Default"/>
                    <w:spacing w:before="40"/>
                    <w:rPr>
                      <w:bCs/>
                    </w:rPr>
                  </w:pPr>
                  <w:r>
                    <w:rPr>
                      <w:bCs/>
                    </w:rPr>
                    <w:t>(BT8 Four Winds)*</w:t>
                  </w:r>
                </w:p>
              </w:tc>
              <w:tc>
                <w:tcPr>
                  <w:tcW w:w="2034" w:type="dxa"/>
                  <w:vMerge w:val="restart"/>
                </w:tcPr>
                <w:p w14:paraId="46E1E2C7" w14:textId="79D41A80" w:rsidR="004962AF" w:rsidRDefault="004962AF" w:rsidP="002C3F0A">
                  <w:pPr>
                    <w:pStyle w:val="Default"/>
                    <w:spacing w:before="40"/>
                    <w:rPr>
                      <w:bCs/>
                    </w:rPr>
                  </w:pPr>
                  <w:r>
                    <w:rPr>
                      <w:bCs/>
                    </w:rPr>
                    <w:t>Belfast Health and Social Care Trust</w:t>
                  </w:r>
                </w:p>
              </w:tc>
              <w:tc>
                <w:tcPr>
                  <w:tcW w:w="2034" w:type="dxa"/>
                </w:tcPr>
                <w:p w14:paraId="62C5BD70" w14:textId="618ECB66" w:rsidR="004962AF" w:rsidRDefault="004962AF" w:rsidP="002C3F0A">
                  <w:pPr>
                    <w:pStyle w:val="Default"/>
                    <w:spacing w:before="40"/>
                    <w:rPr>
                      <w:bCs/>
                    </w:rPr>
                  </w:pPr>
                  <w:r>
                    <w:rPr>
                      <w:bCs/>
                    </w:rPr>
                    <w:t>Muckamore</w:t>
                  </w:r>
                </w:p>
              </w:tc>
              <w:tc>
                <w:tcPr>
                  <w:tcW w:w="1985" w:type="dxa"/>
                </w:tcPr>
                <w:p w14:paraId="21EAEE65" w14:textId="77777777" w:rsidR="004962AF" w:rsidRDefault="008C184E" w:rsidP="004351B5">
                  <w:pPr>
                    <w:pStyle w:val="Default"/>
                    <w:spacing w:before="40"/>
                    <w:rPr>
                      <w:bCs/>
                    </w:rPr>
                  </w:pPr>
                  <w:r>
                    <w:rPr>
                      <w:bCs/>
                    </w:rPr>
                    <w:t>Car</w:t>
                  </w:r>
                </w:p>
                <w:p w14:paraId="57016706" w14:textId="7B99C06D" w:rsidR="008C184E" w:rsidRDefault="008C184E" w:rsidP="004351B5">
                  <w:pPr>
                    <w:pStyle w:val="Default"/>
                    <w:spacing w:before="40"/>
                    <w:rPr>
                      <w:bCs/>
                    </w:rPr>
                  </w:pPr>
                  <w:r>
                    <w:rPr>
                      <w:bCs/>
                    </w:rPr>
                    <w:t>Bus</w:t>
                  </w:r>
                </w:p>
              </w:tc>
              <w:tc>
                <w:tcPr>
                  <w:tcW w:w="3544" w:type="dxa"/>
                </w:tcPr>
                <w:p w14:paraId="6757AB78" w14:textId="0A0EDECA" w:rsidR="004962AF" w:rsidRDefault="008C184E" w:rsidP="004351B5">
                  <w:pPr>
                    <w:pStyle w:val="Default"/>
                    <w:spacing w:before="40"/>
                    <w:rPr>
                      <w:bCs/>
                    </w:rPr>
                  </w:pPr>
                  <w:r>
                    <w:rPr>
                      <w:bCs/>
                    </w:rPr>
                    <w:t>39mins</w:t>
                  </w:r>
                </w:p>
                <w:p w14:paraId="6BDA3C40" w14:textId="15C7DFD6" w:rsidR="008C184E" w:rsidRDefault="008C184E" w:rsidP="004351B5">
                  <w:pPr>
                    <w:pStyle w:val="Default"/>
                    <w:spacing w:before="40"/>
                    <w:rPr>
                      <w:bCs/>
                    </w:rPr>
                  </w:pPr>
                  <w:r>
                    <w:rPr>
                      <w:bCs/>
                    </w:rPr>
                    <w:t>1hr 54mins (2 buses)</w:t>
                  </w:r>
                </w:p>
              </w:tc>
            </w:tr>
            <w:tr w:rsidR="004962AF" w14:paraId="7BEDD312" w14:textId="77777777" w:rsidTr="0014155B">
              <w:trPr>
                <w:trHeight w:val="796"/>
              </w:trPr>
              <w:tc>
                <w:tcPr>
                  <w:tcW w:w="2251" w:type="dxa"/>
                  <w:vMerge/>
                </w:tcPr>
                <w:p w14:paraId="22DAC16A" w14:textId="77777777" w:rsidR="004962AF" w:rsidRDefault="004962AF" w:rsidP="002C3F0A">
                  <w:pPr>
                    <w:pStyle w:val="Default"/>
                    <w:spacing w:before="40"/>
                    <w:rPr>
                      <w:bCs/>
                    </w:rPr>
                  </w:pPr>
                </w:p>
              </w:tc>
              <w:tc>
                <w:tcPr>
                  <w:tcW w:w="2034" w:type="dxa"/>
                  <w:vMerge/>
                </w:tcPr>
                <w:p w14:paraId="3D3ABC6D" w14:textId="77777777" w:rsidR="004962AF" w:rsidRDefault="004962AF" w:rsidP="002C3F0A">
                  <w:pPr>
                    <w:pStyle w:val="Default"/>
                    <w:spacing w:before="40"/>
                    <w:rPr>
                      <w:bCs/>
                    </w:rPr>
                  </w:pPr>
                </w:p>
              </w:tc>
              <w:tc>
                <w:tcPr>
                  <w:tcW w:w="2034" w:type="dxa"/>
                </w:tcPr>
                <w:p w14:paraId="115B6EED" w14:textId="0E8CE004" w:rsidR="004962AF" w:rsidRDefault="00B34E4C" w:rsidP="002C3F0A">
                  <w:pPr>
                    <w:pStyle w:val="Default"/>
                    <w:spacing w:before="40"/>
                    <w:rPr>
                      <w:bCs/>
                    </w:rPr>
                  </w:pPr>
                  <w:r>
                    <w:rPr>
                      <w:bCs/>
                    </w:rPr>
                    <w:t xml:space="preserve">Royal Victoria </w:t>
                  </w:r>
                </w:p>
              </w:tc>
              <w:tc>
                <w:tcPr>
                  <w:tcW w:w="1985" w:type="dxa"/>
                </w:tcPr>
                <w:p w14:paraId="68CBA268" w14:textId="77777777" w:rsidR="004962AF" w:rsidRDefault="008C184E" w:rsidP="004351B5">
                  <w:pPr>
                    <w:pStyle w:val="Default"/>
                    <w:spacing w:before="40"/>
                    <w:rPr>
                      <w:bCs/>
                    </w:rPr>
                  </w:pPr>
                  <w:r>
                    <w:rPr>
                      <w:bCs/>
                    </w:rPr>
                    <w:t>Car</w:t>
                  </w:r>
                </w:p>
                <w:p w14:paraId="7BBB3EF4" w14:textId="4C0FCCD3" w:rsidR="008C184E" w:rsidRDefault="008C184E" w:rsidP="004351B5">
                  <w:pPr>
                    <w:pStyle w:val="Default"/>
                    <w:spacing w:before="40"/>
                    <w:rPr>
                      <w:bCs/>
                    </w:rPr>
                  </w:pPr>
                  <w:r>
                    <w:rPr>
                      <w:bCs/>
                    </w:rPr>
                    <w:t>Bus</w:t>
                  </w:r>
                </w:p>
              </w:tc>
              <w:tc>
                <w:tcPr>
                  <w:tcW w:w="3544" w:type="dxa"/>
                </w:tcPr>
                <w:p w14:paraId="183D51AF" w14:textId="6F54E7F0" w:rsidR="004962AF" w:rsidRDefault="008C184E" w:rsidP="004351B5">
                  <w:pPr>
                    <w:pStyle w:val="Default"/>
                    <w:spacing w:before="40"/>
                    <w:rPr>
                      <w:bCs/>
                    </w:rPr>
                  </w:pPr>
                  <w:r>
                    <w:rPr>
                      <w:bCs/>
                    </w:rPr>
                    <w:t>20mins (quickest)</w:t>
                  </w:r>
                </w:p>
                <w:p w14:paraId="596B1412" w14:textId="08828D9A" w:rsidR="008C184E" w:rsidRDefault="008C184E" w:rsidP="004351B5">
                  <w:pPr>
                    <w:pStyle w:val="Default"/>
                    <w:spacing w:before="40"/>
                    <w:rPr>
                      <w:bCs/>
                    </w:rPr>
                  </w:pPr>
                  <w:r>
                    <w:rPr>
                      <w:bCs/>
                    </w:rPr>
                    <w:t>41mins (2 buses)</w:t>
                  </w:r>
                </w:p>
              </w:tc>
            </w:tr>
            <w:tr w:rsidR="004962AF" w14:paraId="420066E9" w14:textId="77777777" w:rsidTr="00B744F5">
              <w:trPr>
                <w:trHeight w:val="714"/>
              </w:trPr>
              <w:tc>
                <w:tcPr>
                  <w:tcW w:w="2251" w:type="dxa"/>
                  <w:vMerge w:val="restart"/>
                </w:tcPr>
                <w:p w14:paraId="476B7DEF" w14:textId="71B15D0F" w:rsidR="004962AF" w:rsidRDefault="004962AF" w:rsidP="002C3F0A">
                  <w:pPr>
                    <w:pStyle w:val="Default"/>
                    <w:spacing w:before="40"/>
                    <w:rPr>
                      <w:bCs/>
                    </w:rPr>
                  </w:pPr>
                  <w:r>
                    <w:rPr>
                      <w:bCs/>
                    </w:rPr>
                    <w:t>Larne</w:t>
                  </w:r>
                </w:p>
              </w:tc>
              <w:tc>
                <w:tcPr>
                  <w:tcW w:w="2034" w:type="dxa"/>
                  <w:vMerge w:val="restart"/>
                </w:tcPr>
                <w:p w14:paraId="01CB08BA" w14:textId="76768DA6" w:rsidR="004962AF" w:rsidRDefault="004962AF" w:rsidP="002C3F0A">
                  <w:pPr>
                    <w:pStyle w:val="Default"/>
                    <w:spacing w:before="40"/>
                    <w:rPr>
                      <w:bCs/>
                    </w:rPr>
                  </w:pPr>
                  <w:r>
                    <w:rPr>
                      <w:bCs/>
                    </w:rPr>
                    <w:t>Northern Health and Social Care Trust</w:t>
                  </w:r>
                </w:p>
              </w:tc>
              <w:tc>
                <w:tcPr>
                  <w:tcW w:w="2034" w:type="dxa"/>
                </w:tcPr>
                <w:p w14:paraId="651A854F" w14:textId="2D7359B3" w:rsidR="004962AF" w:rsidRDefault="004962AF" w:rsidP="002C3F0A">
                  <w:pPr>
                    <w:pStyle w:val="Default"/>
                    <w:spacing w:before="40"/>
                    <w:rPr>
                      <w:bCs/>
                    </w:rPr>
                  </w:pPr>
                  <w:r>
                    <w:rPr>
                      <w:bCs/>
                    </w:rPr>
                    <w:t>Muckamore</w:t>
                  </w:r>
                </w:p>
              </w:tc>
              <w:tc>
                <w:tcPr>
                  <w:tcW w:w="1985" w:type="dxa"/>
                </w:tcPr>
                <w:p w14:paraId="5B8D1A7B" w14:textId="154DE5F2" w:rsidR="004962AF" w:rsidRDefault="008C184E" w:rsidP="004351B5">
                  <w:pPr>
                    <w:pStyle w:val="Default"/>
                    <w:spacing w:before="40"/>
                    <w:rPr>
                      <w:bCs/>
                    </w:rPr>
                  </w:pPr>
                  <w:r>
                    <w:rPr>
                      <w:bCs/>
                    </w:rPr>
                    <w:t>Car</w:t>
                  </w:r>
                </w:p>
                <w:p w14:paraId="45791B51" w14:textId="4DA8E022" w:rsidR="008C184E" w:rsidRDefault="008C184E" w:rsidP="004351B5">
                  <w:pPr>
                    <w:pStyle w:val="Default"/>
                    <w:spacing w:before="40"/>
                    <w:rPr>
                      <w:bCs/>
                    </w:rPr>
                  </w:pPr>
                  <w:r>
                    <w:rPr>
                      <w:bCs/>
                    </w:rPr>
                    <w:t>Bus</w:t>
                  </w:r>
                </w:p>
              </w:tc>
              <w:tc>
                <w:tcPr>
                  <w:tcW w:w="3544" w:type="dxa"/>
                </w:tcPr>
                <w:p w14:paraId="765F7FAB" w14:textId="6183F303" w:rsidR="004962AF" w:rsidRDefault="008C184E" w:rsidP="004351B5">
                  <w:pPr>
                    <w:pStyle w:val="Default"/>
                    <w:spacing w:before="40"/>
                    <w:rPr>
                      <w:bCs/>
                    </w:rPr>
                  </w:pPr>
                  <w:r>
                    <w:rPr>
                      <w:bCs/>
                    </w:rPr>
                    <w:t>29mins</w:t>
                  </w:r>
                </w:p>
                <w:p w14:paraId="5219C752" w14:textId="06775302" w:rsidR="008C184E" w:rsidRDefault="008C184E" w:rsidP="004351B5">
                  <w:pPr>
                    <w:pStyle w:val="Default"/>
                    <w:spacing w:before="40"/>
                    <w:rPr>
                      <w:bCs/>
                    </w:rPr>
                  </w:pPr>
                  <w:r>
                    <w:rPr>
                      <w:bCs/>
                    </w:rPr>
                    <w:t>1hr 51mins (3 buses)</w:t>
                  </w:r>
                </w:p>
              </w:tc>
            </w:tr>
            <w:tr w:rsidR="004962AF" w14:paraId="7F2E08BE" w14:textId="77777777" w:rsidTr="0014155B">
              <w:trPr>
                <w:trHeight w:val="796"/>
              </w:trPr>
              <w:tc>
                <w:tcPr>
                  <w:tcW w:w="2251" w:type="dxa"/>
                  <w:vMerge/>
                </w:tcPr>
                <w:p w14:paraId="5C9F3D3E" w14:textId="77777777" w:rsidR="004962AF" w:rsidRDefault="004962AF" w:rsidP="002C3F0A">
                  <w:pPr>
                    <w:pStyle w:val="Default"/>
                    <w:spacing w:before="40"/>
                    <w:rPr>
                      <w:bCs/>
                    </w:rPr>
                  </w:pPr>
                </w:p>
              </w:tc>
              <w:tc>
                <w:tcPr>
                  <w:tcW w:w="2034" w:type="dxa"/>
                  <w:vMerge/>
                </w:tcPr>
                <w:p w14:paraId="63FD6B08" w14:textId="77777777" w:rsidR="004962AF" w:rsidRDefault="004962AF" w:rsidP="002C3F0A">
                  <w:pPr>
                    <w:pStyle w:val="Default"/>
                    <w:spacing w:before="40"/>
                    <w:rPr>
                      <w:bCs/>
                    </w:rPr>
                  </w:pPr>
                </w:p>
              </w:tc>
              <w:tc>
                <w:tcPr>
                  <w:tcW w:w="2034" w:type="dxa"/>
                </w:tcPr>
                <w:p w14:paraId="0C00073F" w14:textId="382C4DD8" w:rsidR="004962AF" w:rsidRDefault="004962AF" w:rsidP="002C3F0A">
                  <w:pPr>
                    <w:pStyle w:val="Default"/>
                    <w:spacing w:before="40"/>
                    <w:rPr>
                      <w:bCs/>
                    </w:rPr>
                  </w:pPr>
                  <w:r>
                    <w:rPr>
                      <w:bCs/>
                    </w:rPr>
                    <w:t xml:space="preserve">Holywell </w:t>
                  </w:r>
                </w:p>
              </w:tc>
              <w:tc>
                <w:tcPr>
                  <w:tcW w:w="1985" w:type="dxa"/>
                </w:tcPr>
                <w:p w14:paraId="3C6C5986" w14:textId="77777777" w:rsidR="004962AF" w:rsidRDefault="008C184E" w:rsidP="004351B5">
                  <w:pPr>
                    <w:pStyle w:val="Default"/>
                    <w:spacing w:before="40"/>
                    <w:rPr>
                      <w:bCs/>
                    </w:rPr>
                  </w:pPr>
                  <w:r>
                    <w:rPr>
                      <w:bCs/>
                    </w:rPr>
                    <w:t>Car</w:t>
                  </w:r>
                </w:p>
                <w:p w14:paraId="7822C098" w14:textId="0A6DCE21" w:rsidR="008C184E" w:rsidRDefault="008C184E" w:rsidP="004351B5">
                  <w:pPr>
                    <w:pStyle w:val="Default"/>
                    <w:spacing w:before="40"/>
                    <w:rPr>
                      <w:bCs/>
                    </w:rPr>
                  </w:pPr>
                  <w:r>
                    <w:rPr>
                      <w:bCs/>
                    </w:rPr>
                    <w:t>Bus</w:t>
                  </w:r>
                </w:p>
              </w:tc>
              <w:tc>
                <w:tcPr>
                  <w:tcW w:w="3544" w:type="dxa"/>
                </w:tcPr>
                <w:p w14:paraId="7A7E5929" w14:textId="63B051B4" w:rsidR="004962AF" w:rsidRDefault="008C184E" w:rsidP="004351B5">
                  <w:pPr>
                    <w:pStyle w:val="Default"/>
                    <w:spacing w:before="40"/>
                    <w:rPr>
                      <w:bCs/>
                    </w:rPr>
                  </w:pPr>
                  <w:r>
                    <w:rPr>
                      <w:bCs/>
                    </w:rPr>
                    <w:t>29mins (quickest)</w:t>
                  </w:r>
                </w:p>
                <w:p w14:paraId="684376B6" w14:textId="587373BB" w:rsidR="008C184E" w:rsidRDefault="008C184E" w:rsidP="004351B5">
                  <w:pPr>
                    <w:pStyle w:val="Default"/>
                    <w:spacing w:before="40"/>
                    <w:rPr>
                      <w:bCs/>
                    </w:rPr>
                  </w:pPr>
                  <w:r>
                    <w:rPr>
                      <w:bCs/>
                    </w:rPr>
                    <w:t>1hr 25 mins (2 buses)</w:t>
                  </w:r>
                </w:p>
              </w:tc>
            </w:tr>
            <w:tr w:rsidR="004962AF" w14:paraId="0A9C9D4E" w14:textId="77777777" w:rsidTr="0014155B">
              <w:tc>
                <w:tcPr>
                  <w:tcW w:w="2251" w:type="dxa"/>
                  <w:vMerge w:val="restart"/>
                </w:tcPr>
                <w:p w14:paraId="7D05FBE5" w14:textId="77777777" w:rsidR="004962AF" w:rsidRDefault="004962AF" w:rsidP="00595C05">
                  <w:pPr>
                    <w:pStyle w:val="Default"/>
                    <w:spacing w:before="40"/>
                    <w:jc w:val="center"/>
                    <w:rPr>
                      <w:bCs/>
                    </w:rPr>
                  </w:pPr>
                </w:p>
                <w:p w14:paraId="514D4BCE" w14:textId="2F0168F5" w:rsidR="004962AF" w:rsidRDefault="004962AF" w:rsidP="00595C05">
                  <w:pPr>
                    <w:pStyle w:val="Default"/>
                    <w:spacing w:before="40"/>
                    <w:rPr>
                      <w:bCs/>
                    </w:rPr>
                  </w:pPr>
                  <w:r>
                    <w:rPr>
                      <w:bCs/>
                    </w:rPr>
                    <w:t>Derry/Londonderry</w:t>
                  </w:r>
                </w:p>
              </w:tc>
              <w:tc>
                <w:tcPr>
                  <w:tcW w:w="2034" w:type="dxa"/>
                  <w:vMerge w:val="restart"/>
                </w:tcPr>
                <w:p w14:paraId="5BC88673" w14:textId="4ADE19F1" w:rsidR="004962AF" w:rsidRDefault="004962AF" w:rsidP="004351B5">
                  <w:pPr>
                    <w:pStyle w:val="Default"/>
                    <w:spacing w:before="40"/>
                    <w:rPr>
                      <w:bCs/>
                    </w:rPr>
                  </w:pPr>
                  <w:r>
                    <w:rPr>
                      <w:bCs/>
                    </w:rPr>
                    <w:t xml:space="preserve">Western Health and Social Care Trust </w:t>
                  </w:r>
                </w:p>
              </w:tc>
              <w:tc>
                <w:tcPr>
                  <w:tcW w:w="2034" w:type="dxa"/>
                </w:tcPr>
                <w:p w14:paraId="341E3271" w14:textId="07F4F786" w:rsidR="004962AF" w:rsidRDefault="004962AF" w:rsidP="004351B5">
                  <w:pPr>
                    <w:pStyle w:val="Default"/>
                    <w:spacing w:before="40"/>
                    <w:rPr>
                      <w:bCs/>
                    </w:rPr>
                  </w:pPr>
                  <w:r>
                    <w:rPr>
                      <w:bCs/>
                    </w:rPr>
                    <w:t>Muckamore</w:t>
                  </w:r>
                </w:p>
              </w:tc>
              <w:tc>
                <w:tcPr>
                  <w:tcW w:w="1985" w:type="dxa"/>
                </w:tcPr>
                <w:p w14:paraId="20C6C20C" w14:textId="7755DD78" w:rsidR="004962AF" w:rsidRDefault="004962AF" w:rsidP="004351B5">
                  <w:pPr>
                    <w:pStyle w:val="Default"/>
                    <w:spacing w:before="40"/>
                    <w:rPr>
                      <w:bCs/>
                    </w:rPr>
                  </w:pPr>
                  <w:r>
                    <w:rPr>
                      <w:bCs/>
                    </w:rPr>
                    <w:t>Car</w:t>
                  </w:r>
                </w:p>
                <w:p w14:paraId="1D6201F1" w14:textId="7391FB40" w:rsidR="004962AF" w:rsidRDefault="004962AF" w:rsidP="004351B5">
                  <w:pPr>
                    <w:pStyle w:val="Default"/>
                    <w:spacing w:before="40"/>
                    <w:rPr>
                      <w:bCs/>
                    </w:rPr>
                  </w:pPr>
                  <w:r>
                    <w:rPr>
                      <w:bCs/>
                    </w:rPr>
                    <w:t>Bus</w:t>
                  </w:r>
                </w:p>
              </w:tc>
              <w:tc>
                <w:tcPr>
                  <w:tcW w:w="3544" w:type="dxa"/>
                </w:tcPr>
                <w:p w14:paraId="37B834C7" w14:textId="092EAAE9" w:rsidR="004962AF" w:rsidRDefault="008C184E" w:rsidP="004351B5">
                  <w:pPr>
                    <w:pStyle w:val="Default"/>
                    <w:spacing w:before="40"/>
                    <w:rPr>
                      <w:bCs/>
                    </w:rPr>
                  </w:pPr>
                  <w:r>
                    <w:rPr>
                      <w:bCs/>
                    </w:rPr>
                    <w:t>1hr 5mins</w:t>
                  </w:r>
                </w:p>
                <w:p w14:paraId="53F147CD" w14:textId="5F42BD83" w:rsidR="004962AF" w:rsidRDefault="004962AF" w:rsidP="004351B5">
                  <w:pPr>
                    <w:pStyle w:val="Default"/>
                    <w:spacing w:before="40"/>
                    <w:rPr>
                      <w:bCs/>
                    </w:rPr>
                  </w:pPr>
                  <w:r>
                    <w:rPr>
                      <w:bCs/>
                    </w:rPr>
                    <w:t>2hr 17mins (2 buses)</w:t>
                  </w:r>
                </w:p>
              </w:tc>
            </w:tr>
            <w:tr w:rsidR="004962AF" w14:paraId="192A583D" w14:textId="77777777" w:rsidTr="0014155B">
              <w:tc>
                <w:tcPr>
                  <w:tcW w:w="2251" w:type="dxa"/>
                  <w:vMerge/>
                </w:tcPr>
                <w:p w14:paraId="47B9E43F" w14:textId="5C314898" w:rsidR="004962AF" w:rsidRDefault="004962AF" w:rsidP="004351B5">
                  <w:pPr>
                    <w:pStyle w:val="Default"/>
                    <w:spacing w:before="40"/>
                    <w:rPr>
                      <w:bCs/>
                    </w:rPr>
                  </w:pPr>
                </w:p>
              </w:tc>
              <w:tc>
                <w:tcPr>
                  <w:tcW w:w="2034" w:type="dxa"/>
                  <w:vMerge/>
                </w:tcPr>
                <w:p w14:paraId="060A4279" w14:textId="77777777" w:rsidR="004962AF" w:rsidRDefault="004962AF" w:rsidP="004351B5">
                  <w:pPr>
                    <w:pStyle w:val="Default"/>
                    <w:spacing w:before="40"/>
                    <w:rPr>
                      <w:bCs/>
                    </w:rPr>
                  </w:pPr>
                </w:p>
              </w:tc>
              <w:tc>
                <w:tcPr>
                  <w:tcW w:w="2034" w:type="dxa"/>
                </w:tcPr>
                <w:p w14:paraId="41761403" w14:textId="36DAE183" w:rsidR="004962AF" w:rsidRDefault="004962AF" w:rsidP="004351B5">
                  <w:pPr>
                    <w:pStyle w:val="Default"/>
                    <w:spacing w:before="40"/>
                    <w:rPr>
                      <w:bCs/>
                    </w:rPr>
                  </w:pPr>
                  <w:r>
                    <w:rPr>
                      <w:bCs/>
                    </w:rPr>
                    <w:t>Lakeview</w:t>
                  </w:r>
                </w:p>
              </w:tc>
              <w:tc>
                <w:tcPr>
                  <w:tcW w:w="1985" w:type="dxa"/>
                </w:tcPr>
                <w:p w14:paraId="16E3BF96" w14:textId="77777777" w:rsidR="004962AF" w:rsidRDefault="004962AF" w:rsidP="004351B5">
                  <w:pPr>
                    <w:pStyle w:val="Default"/>
                    <w:spacing w:before="40"/>
                    <w:rPr>
                      <w:bCs/>
                    </w:rPr>
                  </w:pPr>
                  <w:r>
                    <w:rPr>
                      <w:bCs/>
                    </w:rPr>
                    <w:t>Car</w:t>
                  </w:r>
                </w:p>
                <w:p w14:paraId="69EA89BC" w14:textId="73F416E9" w:rsidR="004962AF" w:rsidRDefault="004962AF" w:rsidP="004351B5">
                  <w:pPr>
                    <w:pStyle w:val="Default"/>
                    <w:spacing w:before="40"/>
                    <w:rPr>
                      <w:bCs/>
                    </w:rPr>
                  </w:pPr>
                  <w:r>
                    <w:rPr>
                      <w:bCs/>
                    </w:rPr>
                    <w:t xml:space="preserve">Bus </w:t>
                  </w:r>
                </w:p>
              </w:tc>
              <w:tc>
                <w:tcPr>
                  <w:tcW w:w="3544" w:type="dxa"/>
                </w:tcPr>
                <w:p w14:paraId="7427C76C" w14:textId="664F816E" w:rsidR="004962AF" w:rsidRDefault="004962AF" w:rsidP="004351B5">
                  <w:pPr>
                    <w:pStyle w:val="Default"/>
                    <w:spacing w:before="40"/>
                    <w:rPr>
                      <w:bCs/>
                    </w:rPr>
                  </w:pPr>
                  <w:r>
                    <w:rPr>
                      <w:bCs/>
                    </w:rPr>
                    <w:t>7mins (quickest)</w:t>
                  </w:r>
                </w:p>
                <w:p w14:paraId="65B2D88C" w14:textId="7540FB98" w:rsidR="004962AF" w:rsidRDefault="004962AF" w:rsidP="004351B5">
                  <w:pPr>
                    <w:pStyle w:val="Default"/>
                    <w:spacing w:before="40"/>
                    <w:rPr>
                      <w:bCs/>
                    </w:rPr>
                  </w:pPr>
                  <w:r>
                    <w:rPr>
                      <w:bCs/>
                    </w:rPr>
                    <w:t>21mins (1 bus)</w:t>
                  </w:r>
                </w:p>
              </w:tc>
            </w:tr>
            <w:tr w:rsidR="004962AF" w14:paraId="5DEA68D5" w14:textId="77777777" w:rsidTr="0014155B">
              <w:tc>
                <w:tcPr>
                  <w:tcW w:w="2251" w:type="dxa"/>
                  <w:vMerge w:val="restart"/>
                </w:tcPr>
                <w:p w14:paraId="7102AE3B" w14:textId="77777777" w:rsidR="004962AF" w:rsidRDefault="004962AF" w:rsidP="004351B5">
                  <w:pPr>
                    <w:pStyle w:val="Default"/>
                    <w:spacing w:before="40"/>
                    <w:rPr>
                      <w:bCs/>
                    </w:rPr>
                  </w:pPr>
                </w:p>
                <w:p w14:paraId="20D5C64C" w14:textId="6A4B9792" w:rsidR="004962AF" w:rsidRDefault="004962AF" w:rsidP="004351B5">
                  <w:pPr>
                    <w:pStyle w:val="Default"/>
                    <w:spacing w:before="40"/>
                    <w:rPr>
                      <w:bCs/>
                    </w:rPr>
                  </w:pPr>
                  <w:r>
                    <w:rPr>
                      <w:bCs/>
                    </w:rPr>
                    <w:t>Ardglass</w:t>
                  </w:r>
                </w:p>
              </w:tc>
              <w:tc>
                <w:tcPr>
                  <w:tcW w:w="2034" w:type="dxa"/>
                  <w:vMerge w:val="restart"/>
                </w:tcPr>
                <w:p w14:paraId="76AE7FAF" w14:textId="58F8DD3A" w:rsidR="004962AF" w:rsidRDefault="004962AF" w:rsidP="004351B5">
                  <w:pPr>
                    <w:pStyle w:val="Default"/>
                    <w:spacing w:before="40"/>
                    <w:rPr>
                      <w:bCs/>
                    </w:rPr>
                  </w:pPr>
                  <w:r>
                    <w:rPr>
                      <w:bCs/>
                    </w:rPr>
                    <w:t>South Eastern Health and Social Care Trust</w:t>
                  </w:r>
                </w:p>
              </w:tc>
              <w:tc>
                <w:tcPr>
                  <w:tcW w:w="2034" w:type="dxa"/>
                </w:tcPr>
                <w:p w14:paraId="28E3103F" w14:textId="248E004E" w:rsidR="004962AF" w:rsidRDefault="004962AF" w:rsidP="004351B5">
                  <w:pPr>
                    <w:pStyle w:val="Default"/>
                    <w:spacing w:before="40"/>
                    <w:rPr>
                      <w:bCs/>
                    </w:rPr>
                  </w:pPr>
                  <w:r>
                    <w:rPr>
                      <w:bCs/>
                    </w:rPr>
                    <w:t>Muckamore</w:t>
                  </w:r>
                </w:p>
              </w:tc>
              <w:tc>
                <w:tcPr>
                  <w:tcW w:w="1985" w:type="dxa"/>
                </w:tcPr>
                <w:p w14:paraId="2F0FE75B" w14:textId="792C05AF" w:rsidR="004962AF" w:rsidRDefault="004962AF" w:rsidP="004351B5">
                  <w:pPr>
                    <w:pStyle w:val="Default"/>
                    <w:spacing w:before="40"/>
                    <w:rPr>
                      <w:bCs/>
                    </w:rPr>
                  </w:pPr>
                  <w:r>
                    <w:rPr>
                      <w:bCs/>
                    </w:rPr>
                    <w:t>Car</w:t>
                  </w:r>
                </w:p>
                <w:p w14:paraId="442505E9" w14:textId="65B2C001" w:rsidR="004962AF" w:rsidRDefault="004962AF" w:rsidP="004351B5">
                  <w:pPr>
                    <w:pStyle w:val="Default"/>
                    <w:spacing w:before="40"/>
                    <w:rPr>
                      <w:bCs/>
                    </w:rPr>
                  </w:pPr>
                  <w:r>
                    <w:rPr>
                      <w:bCs/>
                    </w:rPr>
                    <w:t>Bus</w:t>
                  </w:r>
                </w:p>
              </w:tc>
              <w:tc>
                <w:tcPr>
                  <w:tcW w:w="3544" w:type="dxa"/>
                </w:tcPr>
                <w:p w14:paraId="7CA33B78" w14:textId="207A4B11" w:rsidR="004962AF" w:rsidRDefault="008C184E" w:rsidP="004351B5">
                  <w:pPr>
                    <w:pStyle w:val="Default"/>
                    <w:spacing w:before="40"/>
                    <w:rPr>
                      <w:bCs/>
                    </w:rPr>
                  </w:pPr>
                  <w:r>
                    <w:rPr>
                      <w:bCs/>
                    </w:rPr>
                    <w:t>1hr 13mins</w:t>
                  </w:r>
                </w:p>
                <w:p w14:paraId="5B608D3D" w14:textId="2C175231" w:rsidR="004962AF" w:rsidRDefault="004962AF" w:rsidP="004351B5">
                  <w:pPr>
                    <w:pStyle w:val="Default"/>
                    <w:spacing w:before="40"/>
                    <w:rPr>
                      <w:bCs/>
                    </w:rPr>
                  </w:pPr>
                  <w:r>
                    <w:rPr>
                      <w:bCs/>
                    </w:rPr>
                    <w:t>2hr 37mins (3 buses)</w:t>
                  </w:r>
                </w:p>
              </w:tc>
            </w:tr>
            <w:tr w:rsidR="004962AF" w14:paraId="75835304" w14:textId="77777777" w:rsidTr="0014155B">
              <w:tc>
                <w:tcPr>
                  <w:tcW w:w="2251" w:type="dxa"/>
                  <w:vMerge/>
                </w:tcPr>
                <w:p w14:paraId="3DB7EA79" w14:textId="77777777" w:rsidR="004962AF" w:rsidRDefault="004962AF" w:rsidP="004351B5">
                  <w:pPr>
                    <w:pStyle w:val="Default"/>
                    <w:spacing w:before="40"/>
                    <w:rPr>
                      <w:bCs/>
                    </w:rPr>
                  </w:pPr>
                </w:p>
              </w:tc>
              <w:tc>
                <w:tcPr>
                  <w:tcW w:w="2034" w:type="dxa"/>
                  <w:vMerge/>
                </w:tcPr>
                <w:p w14:paraId="0AF35AAB" w14:textId="77777777" w:rsidR="004962AF" w:rsidRDefault="004962AF" w:rsidP="004351B5">
                  <w:pPr>
                    <w:pStyle w:val="Default"/>
                    <w:spacing w:before="40"/>
                    <w:rPr>
                      <w:bCs/>
                    </w:rPr>
                  </w:pPr>
                </w:p>
              </w:tc>
              <w:tc>
                <w:tcPr>
                  <w:tcW w:w="2034" w:type="dxa"/>
                </w:tcPr>
                <w:p w14:paraId="53AAFEB2" w14:textId="433875AE" w:rsidR="004962AF" w:rsidRDefault="008C184E" w:rsidP="004351B5">
                  <w:pPr>
                    <w:pStyle w:val="Default"/>
                    <w:spacing w:before="40"/>
                    <w:rPr>
                      <w:bCs/>
                    </w:rPr>
                  </w:pPr>
                  <w:r>
                    <w:rPr>
                      <w:bCs/>
                    </w:rPr>
                    <w:t>Ulster</w:t>
                  </w:r>
                </w:p>
              </w:tc>
              <w:tc>
                <w:tcPr>
                  <w:tcW w:w="1985" w:type="dxa"/>
                </w:tcPr>
                <w:p w14:paraId="7671298C" w14:textId="77777777" w:rsidR="004962AF" w:rsidRDefault="004962AF" w:rsidP="004351B5">
                  <w:pPr>
                    <w:pStyle w:val="Default"/>
                    <w:spacing w:before="40"/>
                    <w:rPr>
                      <w:bCs/>
                    </w:rPr>
                  </w:pPr>
                  <w:r>
                    <w:rPr>
                      <w:bCs/>
                    </w:rPr>
                    <w:t>Car</w:t>
                  </w:r>
                </w:p>
                <w:p w14:paraId="61F9CB3A" w14:textId="4E1C5A3B" w:rsidR="004962AF" w:rsidRDefault="004962AF" w:rsidP="004351B5">
                  <w:pPr>
                    <w:pStyle w:val="Default"/>
                    <w:spacing w:before="40"/>
                    <w:rPr>
                      <w:bCs/>
                    </w:rPr>
                  </w:pPr>
                  <w:r>
                    <w:rPr>
                      <w:bCs/>
                    </w:rPr>
                    <w:t>Bus</w:t>
                  </w:r>
                </w:p>
              </w:tc>
              <w:tc>
                <w:tcPr>
                  <w:tcW w:w="3544" w:type="dxa"/>
                </w:tcPr>
                <w:p w14:paraId="53B48A7F" w14:textId="181311D9" w:rsidR="004962AF" w:rsidRDefault="008C184E" w:rsidP="004351B5">
                  <w:pPr>
                    <w:pStyle w:val="Default"/>
                    <w:spacing w:before="40"/>
                    <w:rPr>
                      <w:bCs/>
                    </w:rPr>
                  </w:pPr>
                  <w:r>
                    <w:rPr>
                      <w:bCs/>
                    </w:rPr>
                    <w:t>50</w:t>
                  </w:r>
                  <w:r w:rsidR="004962AF">
                    <w:rPr>
                      <w:bCs/>
                    </w:rPr>
                    <w:t>mins (quickest)</w:t>
                  </w:r>
                </w:p>
                <w:p w14:paraId="46F664BC" w14:textId="066FAD06" w:rsidR="004962AF" w:rsidRDefault="008C184E" w:rsidP="004351B5">
                  <w:pPr>
                    <w:pStyle w:val="Default"/>
                    <w:spacing w:before="40"/>
                    <w:rPr>
                      <w:bCs/>
                    </w:rPr>
                  </w:pPr>
                  <w:r>
                    <w:rPr>
                      <w:bCs/>
                    </w:rPr>
                    <w:t>2hr 22mins (3</w:t>
                  </w:r>
                  <w:r w:rsidR="004962AF">
                    <w:rPr>
                      <w:bCs/>
                    </w:rPr>
                    <w:t xml:space="preserve"> buses)</w:t>
                  </w:r>
                </w:p>
              </w:tc>
            </w:tr>
            <w:tr w:rsidR="004962AF" w14:paraId="07239889" w14:textId="77777777" w:rsidTr="0014155B">
              <w:tc>
                <w:tcPr>
                  <w:tcW w:w="2251" w:type="dxa"/>
                  <w:vMerge w:val="restart"/>
                </w:tcPr>
                <w:p w14:paraId="122CB225" w14:textId="77777777" w:rsidR="004962AF" w:rsidRDefault="004962AF" w:rsidP="004351B5">
                  <w:pPr>
                    <w:pStyle w:val="Default"/>
                    <w:spacing w:before="40"/>
                    <w:rPr>
                      <w:bCs/>
                    </w:rPr>
                  </w:pPr>
                </w:p>
                <w:p w14:paraId="273FC7C4" w14:textId="691CD538" w:rsidR="004962AF" w:rsidRDefault="004962AF" w:rsidP="004351B5">
                  <w:pPr>
                    <w:pStyle w:val="Default"/>
                    <w:spacing w:before="40"/>
                    <w:rPr>
                      <w:bCs/>
                    </w:rPr>
                  </w:pPr>
                  <w:r>
                    <w:rPr>
                      <w:bCs/>
                    </w:rPr>
                    <w:t>Portadown</w:t>
                  </w:r>
                </w:p>
              </w:tc>
              <w:tc>
                <w:tcPr>
                  <w:tcW w:w="2034" w:type="dxa"/>
                  <w:vMerge w:val="restart"/>
                </w:tcPr>
                <w:p w14:paraId="0F224490" w14:textId="64B6638B" w:rsidR="004962AF" w:rsidRDefault="004962AF" w:rsidP="004351B5">
                  <w:pPr>
                    <w:pStyle w:val="Default"/>
                    <w:spacing w:before="40"/>
                    <w:rPr>
                      <w:bCs/>
                    </w:rPr>
                  </w:pPr>
                  <w:r>
                    <w:rPr>
                      <w:bCs/>
                    </w:rPr>
                    <w:t>Southern Health and Social Care Trust</w:t>
                  </w:r>
                </w:p>
              </w:tc>
              <w:tc>
                <w:tcPr>
                  <w:tcW w:w="2034" w:type="dxa"/>
                </w:tcPr>
                <w:p w14:paraId="6E9A2023" w14:textId="34E9F9D6" w:rsidR="004962AF" w:rsidRDefault="004962AF" w:rsidP="004351B5">
                  <w:pPr>
                    <w:pStyle w:val="Default"/>
                    <w:spacing w:before="40"/>
                    <w:rPr>
                      <w:bCs/>
                    </w:rPr>
                  </w:pPr>
                  <w:r>
                    <w:rPr>
                      <w:bCs/>
                    </w:rPr>
                    <w:t>Muckamore</w:t>
                  </w:r>
                </w:p>
              </w:tc>
              <w:tc>
                <w:tcPr>
                  <w:tcW w:w="1985" w:type="dxa"/>
                </w:tcPr>
                <w:p w14:paraId="74D8B661" w14:textId="29F31C87" w:rsidR="004962AF" w:rsidRDefault="004962AF" w:rsidP="004351B5">
                  <w:pPr>
                    <w:pStyle w:val="Default"/>
                    <w:spacing w:before="40"/>
                    <w:rPr>
                      <w:bCs/>
                    </w:rPr>
                  </w:pPr>
                  <w:r>
                    <w:rPr>
                      <w:bCs/>
                    </w:rPr>
                    <w:t>Car</w:t>
                  </w:r>
                </w:p>
                <w:p w14:paraId="54DF81B8" w14:textId="4857FDC4" w:rsidR="004962AF" w:rsidRDefault="004962AF" w:rsidP="004351B5">
                  <w:pPr>
                    <w:pStyle w:val="Default"/>
                    <w:spacing w:before="40"/>
                    <w:rPr>
                      <w:bCs/>
                    </w:rPr>
                  </w:pPr>
                  <w:r>
                    <w:rPr>
                      <w:bCs/>
                    </w:rPr>
                    <w:t>Bus</w:t>
                  </w:r>
                </w:p>
              </w:tc>
              <w:tc>
                <w:tcPr>
                  <w:tcW w:w="3544" w:type="dxa"/>
                </w:tcPr>
                <w:p w14:paraId="4611B261" w14:textId="11D6538D" w:rsidR="004962AF" w:rsidRDefault="008C184E" w:rsidP="004351B5">
                  <w:pPr>
                    <w:pStyle w:val="Default"/>
                    <w:spacing w:before="40"/>
                    <w:rPr>
                      <w:bCs/>
                    </w:rPr>
                  </w:pPr>
                  <w:r>
                    <w:rPr>
                      <w:bCs/>
                    </w:rPr>
                    <w:t>37mins</w:t>
                  </w:r>
                </w:p>
                <w:p w14:paraId="1D804FAE" w14:textId="09789861" w:rsidR="004962AF" w:rsidRDefault="004962AF" w:rsidP="004351B5">
                  <w:pPr>
                    <w:pStyle w:val="Default"/>
                    <w:spacing w:before="40"/>
                    <w:rPr>
                      <w:bCs/>
                    </w:rPr>
                  </w:pPr>
                  <w:r>
                    <w:rPr>
                      <w:bCs/>
                    </w:rPr>
                    <w:t>2hr 5mins (2 buses)</w:t>
                  </w:r>
                </w:p>
              </w:tc>
            </w:tr>
            <w:tr w:rsidR="004962AF" w14:paraId="67386983" w14:textId="77777777" w:rsidTr="0014155B">
              <w:tc>
                <w:tcPr>
                  <w:tcW w:w="2251" w:type="dxa"/>
                  <w:vMerge/>
                </w:tcPr>
                <w:p w14:paraId="4E9F5A39" w14:textId="77777777" w:rsidR="004962AF" w:rsidRDefault="004962AF" w:rsidP="004351B5">
                  <w:pPr>
                    <w:pStyle w:val="Default"/>
                    <w:spacing w:before="40"/>
                    <w:rPr>
                      <w:bCs/>
                    </w:rPr>
                  </w:pPr>
                </w:p>
              </w:tc>
              <w:tc>
                <w:tcPr>
                  <w:tcW w:w="2034" w:type="dxa"/>
                  <w:vMerge/>
                </w:tcPr>
                <w:p w14:paraId="766CAFC0" w14:textId="77777777" w:rsidR="004962AF" w:rsidRDefault="004962AF" w:rsidP="004351B5">
                  <w:pPr>
                    <w:pStyle w:val="Default"/>
                    <w:spacing w:before="40"/>
                    <w:rPr>
                      <w:bCs/>
                    </w:rPr>
                  </w:pPr>
                </w:p>
              </w:tc>
              <w:tc>
                <w:tcPr>
                  <w:tcW w:w="2034" w:type="dxa"/>
                </w:tcPr>
                <w:p w14:paraId="52551B6A" w14:textId="1119930B" w:rsidR="004962AF" w:rsidRDefault="008C184E" w:rsidP="004351B5">
                  <w:pPr>
                    <w:pStyle w:val="Default"/>
                    <w:spacing w:before="40"/>
                    <w:rPr>
                      <w:bCs/>
                    </w:rPr>
                  </w:pPr>
                  <w:r>
                    <w:rPr>
                      <w:bCs/>
                    </w:rPr>
                    <w:t>Bluestone</w:t>
                  </w:r>
                </w:p>
              </w:tc>
              <w:tc>
                <w:tcPr>
                  <w:tcW w:w="1985" w:type="dxa"/>
                </w:tcPr>
                <w:p w14:paraId="7B3D9563" w14:textId="77777777" w:rsidR="004962AF" w:rsidRDefault="004962AF" w:rsidP="004351B5">
                  <w:pPr>
                    <w:pStyle w:val="Default"/>
                    <w:spacing w:before="40"/>
                    <w:rPr>
                      <w:bCs/>
                    </w:rPr>
                  </w:pPr>
                  <w:r>
                    <w:rPr>
                      <w:bCs/>
                    </w:rPr>
                    <w:t>Car</w:t>
                  </w:r>
                </w:p>
                <w:p w14:paraId="2609A220" w14:textId="147972B9" w:rsidR="004962AF" w:rsidRDefault="004962AF" w:rsidP="004351B5">
                  <w:pPr>
                    <w:pStyle w:val="Default"/>
                    <w:spacing w:before="40"/>
                    <w:rPr>
                      <w:bCs/>
                    </w:rPr>
                  </w:pPr>
                  <w:r>
                    <w:rPr>
                      <w:bCs/>
                    </w:rPr>
                    <w:t>Bus</w:t>
                  </w:r>
                </w:p>
              </w:tc>
              <w:tc>
                <w:tcPr>
                  <w:tcW w:w="3544" w:type="dxa"/>
                </w:tcPr>
                <w:p w14:paraId="1DBD6FD6" w14:textId="37135F1B" w:rsidR="004962AF" w:rsidRDefault="008C184E" w:rsidP="004351B5">
                  <w:pPr>
                    <w:pStyle w:val="Default"/>
                    <w:spacing w:before="40"/>
                    <w:rPr>
                      <w:bCs/>
                    </w:rPr>
                  </w:pPr>
                  <w:r>
                    <w:rPr>
                      <w:bCs/>
                    </w:rPr>
                    <w:t>7</w:t>
                  </w:r>
                  <w:r w:rsidR="004962AF">
                    <w:rPr>
                      <w:bCs/>
                    </w:rPr>
                    <w:t>mins (quickest)</w:t>
                  </w:r>
                </w:p>
                <w:p w14:paraId="5A9D7FB0" w14:textId="37901870" w:rsidR="004962AF" w:rsidRDefault="008C184E" w:rsidP="00576FE9">
                  <w:pPr>
                    <w:pStyle w:val="Default"/>
                    <w:spacing w:before="40"/>
                    <w:rPr>
                      <w:bCs/>
                    </w:rPr>
                  </w:pPr>
                  <w:r>
                    <w:rPr>
                      <w:bCs/>
                    </w:rPr>
                    <w:t>25mins (1 bus</w:t>
                  </w:r>
                  <w:r w:rsidR="004962AF">
                    <w:rPr>
                      <w:bCs/>
                    </w:rPr>
                    <w:t>)</w:t>
                  </w:r>
                </w:p>
              </w:tc>
            </w:tr>
          </w:tbl>
          <w:p w14:paraId="48837101" w14:textId="77777777" w:rsidR="00B03154" w:rsidRPr="002F2EB6" w:rsidRDefault="00B03154" w:rsidP="004351B5">
            <w:pPr>
              <w:pStyle w:val="Default"/>
              <w:spacing w:before="40"/>
              <w:rPr>
                <w:bCs/>
              </w:rPr>
            </w:pPr>
          </w:p>
          <w:p w14:paraId="388A5C53" w14:textId="76103622" w:rsidR="00203782" w:rsidRDefault="000A2D8A" w:rsidP="00203782">
            <w:pPr>
              <w:pStyle w:val="Default"/>
              <w:spacing w:before="40"/>
              <w:rPr>
                <w:bCs/>
              </w:rPr>
            </w:pPr>
            <w:r w:rsidRPr="000A2D8A">
              <w:rPr>
                <w:bCs/>
              </w:rPr>
              <w:t>Data</w:t>
            </w:r>
            <w:r>
              <w:rPr>
                <w:bCs/>
              </w:rPr>
              <w:t xml:space="preserve"> shows that travelling time for patients</w:t>
            </w:r>
            <w:r w:rsidR="00B34E4C">
              <w:rPr>
                <w:bCs/>
              </w:rPr>
              <w:t>/families and carer</w:t>
            </w:r>
            <w:r w:rsidR="00290FC3">
              <w:rPr>
                <w:bCs/>
              </w:rPr>
              <w:t>s</w:t>
            </w:r>
            <w:r>
              <w:rPr>
                <w:bCs/>
              </w:rPr>
              <w:t xml:space="preserve"> travelling to </w:t>
            </w:r>
            <w:r w:rsidR="00B34E4C">
              <w:rPr>
                <w:bCs/>
              </w:rPr>
              <w:t xml:space="preserve">potential </w:t>
            </w:r>
            <w:r>
              <w:rPr>
                <w:bCs/>
              </w:rPr>
              <w:t>alternative assessment and treatment centres is significantly shorter than travel time to Muckamore both by car and by bus.</w:t>
            </w:r>
            <w:r w:rsidRPr="000A2D8A">
              <w:rPr>
                <w:bCs/>
              </w:rPr>
              <w:t xml:space="preserve"> </w:t>
            </w:r>
            <w:r w:rsidR="00C905CB">
              <w:rPr>
                <w:bCs/>
              </w:rPr>
              <w:t>Provision of services in the local community or assessment or treatment in local general hositals</w:t>
            </w:r>
            <w:r w:rsidR="007A3B25">
              <w:rPr>
                <w:bCs/>
              </w:rPr>
              <w:t xml:space="preserve"> would also reduce the cost of travel to Muckamore by going to a facility in their own catchment area. </w:t>
            </w:r>
          </w:p>
          <w:p w14:paraId="7C9E4AA1" w14:textId="77777777" w:rsidR="00290FC3" w:rsidRDefault="00290FC3" w:rsidP="00203782">
            <w:pPr>
              <w:pStyle w:val="Default"/>
              <w:spacing w:before="40"/>
              <w:rPr>
                <w:bCs/>
              </w:rPr>
            </w:pPr>
          </w:p>
          <w:p w14:paraId="3940C0AB" w14:textId="631D8B30" w:rsidR="00B34E4C" w:rsidRDefault="00290FC3" w:rsidP="00203782">
            <w:pPr>
              <w:pStyle w:val="Default"/>
              <w:spacing w:before="40"/>
              <w:rPr>
                <w:bCs/>
              </w:rPr>
            </w:pPr>
            <w:r>
              <w:rPr>
                <w:bCs/>
              </w:rPr>
              <w:t>T</w:t>
            </w:r>
            <w:r w:rsidR="00B34E4C">
              <w:rPr>
                <w:bCs/>
              </w:rPr>
              <w:t xml:space="preserve">he provision of care and support to Service Users and Patients within their home Trust locality will ensure they remain close to family, carers and other established community support links. </w:t>
            </w:r>
          </w:p>
          <w:p w14:paraId="56F06D30" w14:textId="02690CF4" w:rsidR="00A04877" w:rsidRDefault="00A04877" w:rsidP="00203782">
            <w:pPr>
              <w:pStyle w:val="Default"/>
              <w:spacing w:before="40"/>
              <w:rPr>
                <w:bCs/>
              </w:rPr>
            </w:pPr>
          </w:p>
          <w:p w14:paraId="19642CD4" w14:textId="10641838" w:rsidR="00FF6BED" w:rsidRDefault="00B34E4C" w:rsidP="00203782">
            <w:pPr>
              <w:pStyle w:val="Default"/>
              <w:spacing w:before="40"/>
              <w:rPr>
                <w:bCs/>
              </w:rPr>
            </w:pPr>
            <w:r>
              <w:rPr>
                <w:bCs/>
              </w:rPr>
              <w:t>L</w:t>
            </w:r>
            <w:r w:rsidR="00A04877">
              <w:rPr>
                <w:bCs/>
              </w:rPr>
              <w:t>ocal specialist services within each Trust would allow better continuity of care and a well-informed clinical e</w:t>
            </w:r>
            <w:r w:rsidR="00290FC3">
              <w:rPr>
                <w:bCs/>
              </w:rPr>
              <w:t>xperience for each service user</w:t>
            </w:r>
            <w:r w:rsidR="00A04877">
              <w:rPr>
                <w:bCs/>
              </w:rPr>
              <w:t>, family and carer.</w:t>
            </w:r>
            <w:r w:rsidR="00FF6BED">
              <w:rPr>
                <w:bCs/>
              </w:rPr>
              <w:t xml:space="preserve"> Each Trust’s multidisciplinary team will be able to coordinate care and take ownership of the services provided to each of service users </w:t>
            </w:r>
            <w:r w:rsidR="00FF6BED">
              <w:rPr>
                <w:bCs/>
              </w:rPr>
              <w:lastRenderedPageBreak/>
              <w:t>living within their Trust area. It is i</w:t>
            </w:r>
            <w:r w:rsidR="009D036D">
              <w:rPr>
                <w:bCs/>
              </w:rPr>
              <w:t>mportant that each service user</w:t>
            </w:r>
            <w:r w:rsidR="00FF6BED">
              <w:rPr>
                <w:bCs/>
              </w:rPr>
              <w:t xml:space="preserve"> (where applicable), families and carers continue to advocate for the level of care and support received, but it is our belief that services locally owned and operated will be better able to proa</w:t>
            </w:r>
            <w:r w:rsidR="009D036D">
              <w:rPr>
                <w:bCs/>
              </w:rPr>
              <w:t>ctively deliver</w:t>
            </w:r>
            <w:r w:rsidR="00FF6BED">
              <w:rPr>
                <w:bCs/>
              </w:rPr>
              <w:t xml:space="preserve"> and react to the changing needs of their cohort of service users and population of Northern Ireland. </w:t>
            </w:r>
          </w:p>
          <w:p w14:paraId="57753479" w14:textId="77777777" w:rsidR="00FF6BED" w:rsidRDefault="00FF6BED" w:rsidP="00203782">
            <w:pPr>
              <w:pStyle w:val="Default"/>
              <w:spacing w:before="40"/>
              <w:rPr>
                <w:bCs/>
              </w:rPr>
            </w:pPr>
          </w:p>
          <w:p w14:paraId="6D6CFFB2" w14:textId="2A426839" w:rsidR="00A04877" w:rsidRDefault="00A04877" w:rsidP="00203782">
            <w:pPr>
              <w:pStyle w:val="Default"/>
              <w:spacing w:before="40"/>
              <w:rPr>
                <w:bCs/>
              </w:rPr>
            </w:pPr>
            <w:r>
              <w:rPr>
                <w:bCs/>
              </w:rPr>
              <w:t>Clinical information systems within Encompass will allow the whole clinical team across the region to appreciate the individual needs of our service users. An Emergency Room Consultant will be able to view important patient information relating to the in</w:t>
            </w:r>
            <w:r w:rsidR="009D036D">
              <w:rPr>
                <w:bCs/>
              </w:rPr>
              <w:t>dividual at the touch of a button</w:t>
            </w:r>
            <w:r>
              <w:rPr>
                <w:bCs/>
              </w:rPr>
              <w:t>. Likewise</w:t>
            </w:r>
            <w:r w:rsidR="004654C2">
              <w:rPr>
                <w:bCs/>
              </w:rPr>
              <w:t>, a member of the Intellectual/L</w:t>
            </w:r>
            <w:r>
              <w:rPr>
                <w:bCs/>
              </w:rPr>
              <w:t>earning disability team, such as a social work</w:t>
            </w:r>
            <w:r w:rsidR="009D036D">
              <w:rPr>
                <w:bCs/>
              </w:rPr>
              <w:t>er</w:t>
            </w:r>
            <w:r>
              <w:rPr>
                <w:bCs/>
              </w:rPr>
              <w:t xml:space="preserve"> or nurse, will be able to update a service users Encompass profile in real time during visit</w:t>
            </w:r>
            <w:r w:rsidR="009D036D">
              <w:rPr>
                <w:bCs/>
              </w:rPr>
              <w:t>s</w:t>
            </w:r>
            <w:r>
              <w:rPr>
                <w:bCs/>
              </w:rPr>
              <w:t xml:space="preserve">, which will ensure anyone coming into contact with the service users file will have all the current information they require at their fingertips.  </w:t>
            </w:r>
          </w:p>
          <w:p w14:paraId="0CB6AB2F" w14:textId="35AF85C1" w:rsidR="00FF6BED" w:rsidRDefault="00FF6BED" w:rsidP="00203782">
            <w:pPr>
              <w:pStyle w:val="Default"/>
              <w:spacing w:before="40"/>
              <w:rPr>
                <w:bCs/>
              </w:rPr>
            </w:pPr>
          </w:p>
          <w:p w14:paraId="29AB1E99" w14:textId="4E5ACA30" w:rsidR="00FF6BED" w:rsidRPr="00FF6BED" w:rsidRDefault="00FF6BED" w:rsidP="00203782">
            <w:pPr>
              <w:pStyle w:val="Default"/>
              <w:spacing w:before="40"/>
              <w:rPr>
                <w:bCs/>
                <w:u w:val="single"/>
              </w:rPr>
            </w:pPr>
            <w:r w:rsidRPr="00FF6BED">
              <w:rPr>
                <w:bCs/>
                <w:u w:val="single"/>
              </w:rPr>
              <w:t>Staff</w:t>
            </w:r>
          </w:p>
          <w:p w14:paraId="2A73E3E2" w14:textId="4664211A" w:rsidR="004654C2" w:rsidRDefault="00C905CB" w:rsidP="00203782">
            <w:pPr>
              <w:pStyle w:val="Default"/>
              <w:spacing w:before="40"/>
              <w:rPr>
                <w:bCs/>
              </w:rPr>
            </w:pPr>
            <w:r>
              <w:rPr>
                <w:bCs/>
              </w:rPr>
              <w:t>Implementing the decision to close</w:t>
            </w:r>
            <w:r w:rsidR="004654C2">
              <w:rPr>
                <w:bCs/>
              </w:rPr>
              <w:t xml:space="preserve"> the hospital will have an effect on the staff that currently work on site. </w:t>
            </w:r>
            <w:r>
              <w:rPr>
                <w:bCs/>
              </w:rPr>
              <w:t xml:space="preserve">Many of the staff have traditionally come from the local Antrim area and environs, which is located closer to the Northern Trust boundaries than Belfast Trust. </w:t>
            </w:r>
            <w:r w:rsidR="004654C2">
              <w:rPr>
                <w:bCs/>
              </w:rPr>
              <w:t xml:space="preserve">In order to mitigate adverse impacts, </w:t>
            </w:r>
            <w:r w:rsidR="009D036D">
              <w:rPr>
                <w:bCs/>
              </w:rPr>
              <w:t>s</w:t>
            </w:r>
            <w:r w:rsidR="00FF6BED">
              <w:rPr>
                <w:bCs/>
              </w:rPr>
              <w:t xml:space="preserve">taff are being facilitated through </w:t>
            </w:r>
            <w:r>
              <w:rPr>
                <w:bCs/>
              </w:rPr>
              <w:t xml:space="preserve">Belfast </w:t>
            </w:r>
            <w:r w:rsidR="004654C2">
              <w:rPr>
                <w:bCs/>
              </w:rPr>
              <w:t xml:space="preserve">Trust’s </w:t>
            </w:r>
            <w:r w:rsidR="00FF6BED">
              <w:rPr>
                <w:bCs/>
              </w:rPr>
              <w:t xml:space="preserve">organisational </w:t>
            </w:r>
            <w:r>
              <w:rPr>
                <w:bCs/>
              </w:rPr>
              <w:t xml:space="preserve">management of </w:t>
            </w:r>
            <w:r w:rsidR="00FF6BED">
              <w:rPr>
                <w:bCs/>
              </w:rPr>
              <w:t xml:space="preserve">change </w:t>
            </w:r>
            <w:r w:rsidR="004654C2">
              <w:rPr>
                <w:bCs/>
              </w:rPr>
              <w:t>process by</w:t>
            </w:r>
            <w:r w:rsidR="00FF6BED">
              <w:rPr>
                <w:bCs/>
              </w:rPr>
              <w:t xml:space="preserve"> Senior Management, HR collea</w:t>
            </w:r>
            <w:r w:rsidR="004654C2">
              <w:rPr>
                <w:bCs/>
              </w:rPr>
              <w:t>gues and Trade Unions; as Belfas</w:t>
            </w:r>
            <w:r w:rsidR="00FF6BED">
              <w:rPr>
                <w:bCs/>
              </w:rPr>
              <w:t>t Trust employees</w:t>
            </w:r>
            <w:r w:rsidR="009D036D">
              <w:rPr>
                <w:bCs/>
              </w:rPr>
              <w:t>,</w:t>
            </w:r>
            <w:r w:rsidR="00FF6BED">
              <w:rPr>
                <w:bCs/>
              </w:rPr>
              <w:t xml:space="preserve"> redeployment has been offered within the Belfast Trust locality. Belfast Trust Chief Executive </w:t>
            </w:r>
            <w:r w:rsidR="004654C2">
              <w:rPr>
                <w:bCs/>
              </w:rPr>
              <w:t xml:space="preserve">will meet with other Trusts to assess if there would be any </w:t>
            </w:r>
            <w:r w:rsidR="00FF6BED">
              <w:rPr>
                <w:bCs/>
              </w:rPr>
              <w:t>redeploy</w:t>
            </w:r>
            <w:r w:rsidR="009D036D">
              <w:rPr>
                <w:bCs/>
              </w:rPr>
              <w:t>ment</w:t>
            </w:r>
            <w:r w:rsidR="00FF6BED">
              <w:rPr>
                <w:bCs/>
              </w:rPr>
              <w:t xml:space="preserve"> </w:t>
            </w:r>
            <w:r w:rsidR="004654C2">
              <w:rPr>
                <w:bCs/>
              </w:rPr>
              <w:t>opportunities in other Trust areas in order to facilitate as much choice as possible</w:t>
            </w:r>
            <w:r>
              <w:rPr>
                <w:bCs/>
              </w:rPr>
              <w:t xml:space="preserve"> and opportunities for employment in local Trust area</w:t>
            </w:r>
            <w:r w:rsidR="004654C2">
              <w:rPr>
                <w:bCs/>
              </w:rPr>
              <w:t xml:space="preserve">. </w:t>
            </w:r>
          </w:p>
          <w:p w14:paraId="0B7D05A8" w14:textId="789D67C6" w:rsidR="00081B31" w:rsidRPr="00494B0C" w:rsidRDefault="00FF6BED" w:rsidP="00494B0C">
            <w:pPr>
              <w:pStyle w:val="Default"/>
              <w:spacing w:before="40"/>
              <w:rPr>
                <w:bCs/>
              </w:rPr>
            </w:pPr>
            <w:r>
              <w:rPr>
                <w:bCs/>
              </w:rPr>
              <w:t xml:space="preserve">  </w:t>
            </w:r>
          </w:p>
        </w:tc>
      </w:tr>
      <w:tr w:rsidR="00CA209A" w:rsidRPr="00A36F31" w14:paraId="358873C7" w14:textId="77777777" w:rsidTr="00313D5A">
        <w:trPr>
          <w:trHeight w:val="550"/>
        </w:trPr>
        <w:tc>
          <w:tcPr>
            <w:tcW w:w="15983" w:type="dxa"/>
          </w:tcPr>
          <w:p w14:paraId="24C0111B" w14:textId="77777777" w:rsidR="00CA209A" w:rsidRDefault="00CA209A" w:rsidP="004351B5">
            <w:pPr>
              <w:pStyle w:val="Default"/>
              <w:spacing w:before="20"/>
              <w:ind w:left="572" w:hanging="572"/>
              <w:rPr>
                <w:b/>
                <w:bCs/>
                <w:sz w:val="23"/>
                <w:szCs w:val="23"/>
              </w:rPr>
            </w:pPr>
            <w:r w:rsidRPr="009E0CE1">
              <w:rPr>
                <w:b/>
                <w:bCs/>
                <w:sz w:val="23"/>
                <w:szCs w:val="23"/>
              </w:rPr>
              <w:lastRenderedPageBreak/>
              <w:t>2C.</w:t>
            </w:r>
            <w:r w:rsidR="00B078AB">
              <w:rPr>
                <w:b/>
                <w:bCs/>
                <w:sz w:val="23"/>
                <w:szCs w:val="23"/>
              </w:rPr>
              <w:t xml:space="preserve"> </w:t>
            </w:r>
            <w:r w:rsidR="009E0CE1">
              <w:rPr>
                <w:b/>
                <w:bCs/>
                <w:sz w:val="23"/>
                <w:szCs w:val="23"/>
              </w:rPr>
              <w:t xml:space="preserve"> </w:t>
            </w:r>
            <w:r w:rsidRPr="009E0CE1">
              <w:rPr>
                <w:b/>
                <w:bCs/>
                <w:sz w:val="23"/>
                <w:szCs w:val="23"/>
              </w:rPr>
              <w:t xml:space="preserve"> If </w:t>
            </w:r>
            <w:r w:rsidR="009E0CE1">
              <w:rPr>
                <w:b/>
                <w:bCs/>
                <w:sz w:val="23"/>
                <w:szCs w:val="23"/>
              </w:rPr>
              <w:t xml:space="preserve">the </w:t>
            </w:r>
            <w:r w:rsidRPr="009E0CE1">
              <w:rPr>
                <w:b/>
                <w:bCs/>
                <w:sz w:val="23"/>
                <w:szCs w:val="23"/>
              </w:rPr>
              <w:t xml:space="preserve">Policy, Strategy, Plan or Public Service is likely to impact on people in rural areas </w:t>
            </w:r>
            <w:r w:rsidRPr="009E0CE1">
              <w:rPr>
                <w:b/>
                <w:bCs/>
                <w:i/>
                <w:sz w:val="23"/>
                <w:szCs w:val="23"/>
                <w:u w:val="single"/>
              </w:rPr>
              <w:t>differently</w:t>
            </w:r>
            <w:r w:rsidRPr="009E0CE1">
              <w:rPr>
                <w:b/>
                <w:bCs/>
                <w:sz w:val="23"/>
                <w:szCs w:val="23"/>
              </w:rPr>
              <w:t xml:space="preserve"> from people in urban areas, please explain how it is likely to impact on people in rural areas differently</w:t>
            </w:r>
            <w:r w:rsidR="002109E6" w:rsidRPr="009E0CE1">
              <w:rPr>
                <w:b/>
                <w:bCs/>
                <w:sz w:val="23"/>
                <w:szCs w:val="23"/>
              </w:rPr>
              <w:t>?</w:t>
            </w:r>
          </w:p>
          <w:p w14:paraId="775D0682" w14:textId="77777777" w:rsidR="00081B31" w:rsidRDefault="00081B31" w:rsidP="004351B5">
            <w:pPr>
              <w:pStyle w:val="Default"/>
              <w:spacing w:before="20"/>
              <w:ind w:left="572" w:hanging="572"/>
              <w:rPr>
                <w:b/>
                <w:bCs/>
                <w:sz w:val="23"/>
                <w:szCs w:val="23"/>
              </w:rPr>
            </w:pPr>
          </w:p>
          <w:p w14:paraId="7FF1A0E7" w14:textId="376BC5F5" w:rsidR="000A2D8A" w:rsidRDefault="000A2D8A" w:rsidP="000A2D8A">
            <w:pPr>
              <w:pStyle w:val="Default"/>
              <w:spacing w:before="40"/>
              <w:rPr>
                <w:rFonts w:eastAsia="Times New Roman"/>
              </w:rPr>
            </w:pPr>
            <w:r w:rsidRPr="002F2EB6">
              <w:rPr>
                <w:bCs/>
              </w:rPr>
              <w:t>The plan</w:t>
            </w:r>
            <w:r>
              <w:rPr>
                <w:bCs/>
              </w:rPr>
              <w:t xml:space="preserve"> is for </w:t>
            </w:r>
            <w:r>
              <w:rPr>
                <w:rFonts w:eastAsia="Times New Roman"/>
              </w:rPr>
              <w:t>Belfast Trust to work in partnership with other Trusts across the region to resettle service users currently delayed in MAH into the community however as explained in 2B above</w:t>
            </w:r>
            <w:r w:rsidR="002D50FE">
              <w:rPr>
                <w:rFonts w:eastAsia="Times New Roman"/>
              </w:rPr>
              <w:t>,</w:t>
            </w:r>
            <w:r>
              <w:rPr>
                <w:rFonts w:eastAsia="Times New Roman"/>
              </w:rPr>
              <w:t xml:space="preserve"> the impact will be a positive impact on people living in these rural areas.</w:t>
            </w:r>
          </w:p>
          <w:p w14:paraId="34AEEB5F" w14:textId="1B434D1A" w:rsidR="00CA209A" w:rsidRPr="009E0CE1" w:rsidRDefault="00CA209A" w:rsidP="00862C6A">
            <w:pPr>
              <w:pStyle w:val="Default"/>
              <w:spacing w:before="20"/>
              <w:ind w:left="572" w:hanging="572"/>
              <w:rPr>
                <w:bCs/>
                <w:sz w:val="23"/>
                <w:szCs w:val="23"/>
              </w:rPr>
            </w:pPr>
          </w:p>
        </w:tc>
      </w:tr>
      <w:tr w:rsidR="00CA209A" w:rsidRPr="00A36F31" w14:paraId="0272B3C4" w14:textId="77777777" w:rsidTr="00313D5A">
        <w:trPr>
          <w:trHeight w:val="550"/>
        </w:trPr>
        <w:tc>
          <w:tcPr>
            <w:tcW w:w="15983" w:type="dxa"/>
          </w:tcPr>
          <w:p w14:paraId="4ECE7215" w14:textId="77777777" w:rsidR="00CA209A" w:rsidRPr="00061E53" w:rsidRDefault="00CA209A" w:rsidP="00261F69">
            <w:pPr>
              <w:pStyle w:val="Default"/>
              <w:spacing w:after="120"/>
              <w:rPr>
                <w:b/>
                <w:bCs/>
                <w:color w:val="auto"/>
                <w:sz w:val="23"/>
                <w:szCs w:val="23"/>
              </w:rPr>
            </w:pPr>
            <w:r w:rsidRPr="00061E53">
              <w:rPr>
                <w:b/>
                <w:bCs/>
                <w:color w:val="auto"/>
                <w:sz w:val="23"/>
                <w:szCs w:val="23"/>
              </w:rPr>
              <w:t>2D. Please indicate which of the following rural policy areas the Policy, Strategy, Plan or Public Service is likely to primarily impact on.</w:t>
            </w:r>
          </w:p>
          <w:tbl>
            <w:tblPr>
              <w:tblStyle w:val="TableGrid"/>
              <w:tblW w:w="0" w:type="auto"/>
              <w:tblLook w:val="04A0" w:firstRow="1" w:lastRow="0" w:firstColumn="1" w:lastColumn="0" w:noHBand="0" w:noVBand="1"/>
            </w:tblPr>
            <w:tblGrid>
              <w:gridCol w:w="4115"/>
              <w:gridCol w:w="567"/>
              <w:gridCol w:w="5528"/>
              <w:gridCol w:w="567"/>
              <w:gridCol w:w="4305"/>
              <w:gridCol w:w="567"/>
            </w:tblGrid>
            <w:tr w:rsidR="00061E53" w:rsidRPr="00061E53" w14:paraId="5CD21229" w14:textId="77777777" w:rsidTr="0010110C">
              <w:trPr>
                <w:trHeight w:val="397"/>
              </w:trPr>
              <w:tc>
                <w:tcPr>
                  <w:tcW w:w="4115" w:type="dxa"/>
                </w:tcPr>
                <w:p w14:paraId="60FB72D5" w14:textId="77777777" w:rsidR="0010110C" w:rsidRPr="00061E53" w:rsidRDefault="0010110C" w:rsidP="0010110C">
                  <w:pPr>
                    <w:pStyle w:val="Default"/>
                    <w:rPr>
                      <w:color w:val="auto"/>
                      <w:sz w:val="23"/>
                      <w:szCs w:val="23"/>
                    </w:rPr>
                  </w:pPr>
                  <w:r w:rsidRPr="00061E53">
                    <w:rPr>
                      <w:color w:val="auto"/>
                      <w:sz w:val="23"/>
                      <w:szCs w:val="23"/>
                    </w:rPr>
                    <w:t>Jobs or Employment in Rural Areas</w:t>
                  </w:r>
                </w:p>
              </w:tc>
              <w:tc>
                <w:tcPr>
                  <w:tcW w:w="567" w:type="dxa"/>
                </w:tcPr>
                <w:p w14:paraId="2971421A" w14:textId="46EC2905" w:rsidR="0010110C" w:rsidRPr="00061E53" w:rsidRDefault="00862C6A" w:rsidP="0010110C">
                  <w:pPr>
                    <w:pStyle w:val="Default"/>
                    <w:rPr>
                      <w:b/>
                      <w:bCs/>
                      <w:color w:val="auto"/>
                      <w:sz w:val="23"/>
                      <w:szCs w:val="23"/>
                    </w:rPr>
                  </w:pPr>
                  <w:r>
                    <w:rPr>
                      <w:b/>
                      <w:bCs/>
                      <w:color w:val="auto"/>
                      <w:sz w:val="23"/>
                      <w:szCs w:val="23"/>
                    </w:rPr>
                    <w:t>X</w:t>
                  </w:r>
                </w:p>
              </w:tc>
              <w:tc>
                <w:tcPr>
                  <w:tcW w:w="5528" w:type="dxa"/>
                </w:tcPr>
                <w:p w14:paraId="7901A86C" w14:textId="77777777" w:rsidR="0010110C" w:rsidRPr="00061E53" w:rsidRDefault="0010110C" w:rsidP="0010110C">
                  <w:pPr>
                    <w:pStyle w:val="Default"/>
                    <w:rPr>
                      <w:color w:val="auto"/>
                      <w:sz w:val="23"/>
                      <w:szCs w:val="23"/>
                    </w:rPr>
                  </w:pPr>
                  <w:r w:rsidRPr="00061E53">
                    <w:rPr>
                      <w:color w:val="auto"/>
                      <w:sz w:val="23"/>
                      <w:szCs w:val="23"/>
                    </w:rPr>
                    <w:t>Community Safety or Rural Crime</w:t>
                  </w:r>
                </w:p>
              </w:tc>
              <w:tc>
                <w:tcPr>
                  <w:tcW w:w="567" w:type="dxa"/>
                </w:tcPr>
                <w:p w14:paraId="4FA7344A" w14:textId="77777777" w:rsidR="0010110C" w:rsidRPr="00061E53" w:rsidRDefault="0010110C" w:rsidP="0010110C">
                  <w:pPr>
                    <w:pStyle w:val="Default"/>
                    <w:rPr>
                      <w:b/>
                      <w:bCs/>
                      <w:color w:val="auto"/>
                      <w:sz w:val="23"/>
                      <w:szCs w:val="23"/>
                    </w:rPr>
                  </w:pPr>
                </w:p>
              </w:tc>
              <w:tc>
                <w:tcPr>
                  <w:tcW w:w="4305" w:type="dxa"/>
                </w:tcPr>
                <w:p w14:paraId="5C8DDADD" w14:textId="77777777" w:rsidR="0010110C" w:rsidRPr="00061E53" w:rsidRDefault="00061E53" w:rsidP="0010110C">
                  <w:pPr>
                    <w:pStyle w:val="Default"/>
                    <w:rPr>
                      <w:bCs/>
                      <w:color w:val="auto"/>
                      <w:sz w:val="23"/>
                      <w:szCs w:val="23"/>
                    </w:rPr>
                  </w:pPr>
                  <w:r>
                    <w:rPr>
                      <w:bCs/>
                      <w:color w:val="auto"/>
                      <w:sz w:val="23"/>
                      <w:szCs w:val="23"/>
                    </w:rPr>
                    <w:t>Agriculture-</w:t>
                  </w:r>
                  <w:r w:rsidR="0010110C" w:rsidRPr="00061E53">
                    <w:rPr>
                      <w:bCs/>
                      <w:color w:val="auto"/>
                      <w:sz w:val="23"/>
                      <w:szCs w:val="23"/>
                    </w:rPr>
                    <w:t>Environment</w:t>
                  </w:r>
                </w:p>
              </w:tc>
              <w:tc>
                <w:tcPr>
                  <w:tcW w:w="567" w:type="dxa"/>
                </w:tcPr>
                <w:p w14:paraId="49124446" w14:textId="77777777" w:rsidR="0010110C" w:rsidRPr="00061E53" w:rsidRDefault="0010110C" w:rsidP="0010110C">
                  <w:pPr>
                    <w:pStyle w:val="Default"/>
                    <w:rPr>
                      <w:b/>
                      <w:bCs/>
                      <w:color w:val="auto"/>
                      <w:sz w:val="23"/>
                      <w:szCs w:val="23"/>
                    </w:rPr>
                  </w:pPr>
                </w:p>
              </w:tc>
            </w:tr>
            <w:tr w:rsidR="00061E53" w:rsidRPr="00061E53" w14:paraId="42D88C06" w14:textId="77777777" w:rsidTr="0010110C">
              <w:trPr>
                <w:trHeight w:val="397"/>
              </w:trPr>
              <w:tc>
                <w:tcPr>
                  <w:tcW w:w="4115" w:type="dxa"/>
                </w:tcPr>
                <w:p w14:paraId="020F9BD8" w14:textId="77777777" w:rsidR="0010110C" w:rsidRPr="00061E53" w:rsidRDefault="0010110C" w:rsidP="0010110C">
                  <w:pPr>
                    <w:pStyle w:val="Default"/>
                    <w:rPr>
                      <w:b/>
                      <w:bCs/>
                      <w:color w:val="auto"/>
                      <w:sz w:val="23"/>
                      <w:szCs w:val="23"/>
                    </w:rPr>
                  </w:pPr>
                  <w:r w:rsidRPr="00061E53">
                    <w:rPr>
                      <w:color w:val="auto"/>
                      <w:sz w:val="23"/>
                      <w:szCs w:val="23"/>
                    </w:rPr>
                    <w:t>Education or Training in Rural Areas</w:t>
                  </w:r>
                </w:p>
              </w:tc>
              <w:tc>
                <w:tcPr>
                  <w:tcW w:w="567" w:type="dxa"/>
                </w:tcPr>
                <w:p w14:paraId="2BDA64FE" w14:textId="77777777" w:rsidR="0010110C" w:rsidRPr="00061E53" w:rsidRDefault="0010110C" w:rsidP="0010110C">
                  <w:pPr>
                    <w:pStyle w:val="Default"/>
                    <w:rPr>
                      <w:b/>
                      <w:bCs/>
                      <w:color w:val="auto"/>
                      <w:sz w:val="23"/>
                      <w:szCs w:val="23"/>
                    </w:rPr>
                  </w:pPr>
                </w:p>
              </w:tc>
              <w:tc>
                <w:tcPr>
                  <w:tcW w:w="5528" w:type="dxa"/>
                </w:tcPr>
                <w:p w14:paraId="74612E9A" w14:textId="77777777" w:rsidR="0010110C" w:rsidRPr="00061E53" w:rsidRDefault="0010110C" w:rsidP="0010110C">
                  <w:pPr>
                    <w:pStyle w:val="Default"/>
                    <w:rPr>
                      <w:color w:val="auto"/>
                      <w:sz w:val="23"/>
                      <w:szCs w:val="23"/>
                    </w:rPr>
                  </w:pPr>
                  <w:r w:rsidRPr="00061E53">
                    <w:rPr>
                      <w:color w:val="auto"/>
                      <w:sz w:val="23"/>
                      <w:szCs w:val="23"/>
                    </w:rPr>
                    <w:t>Health or Social Care Services in Rural Areas</w:t>
                  </w:r>
                </w:p>
              </w:tc>
              <w:tc>
                <w:tcPr>
                  <w:tcW w:w="567" w:type="dxa"/>
                </w:tcPr>
                <w:p w14:paraId="4F45C1FB" w14:textId="6CEE828D" w:rsidR="0010110C" w:rsidRPr="00061E53" w:rsidRDefault="00862C6A" w:rsidP="0010110C">
                  <w:pPr>
                    <w:pStyle w:val="Default"/>
                    <w:rPr>
                      <w:b/>
                      <w:bCs/>
                      <w:color w:val="auto"/>
                      <w:sz w:val="23"/>
                      <w:szCs w:val="23"/>
                    </w:rPr>
                  </w:pPr>
                  <w:r>
                    <w:rPr>
                      <w:b/>
                      <w:bCs/>
                      <w:color w:val="auto"/>
                      <w:sz w:val="23"/>
                      <w:szCs w:val="23"/>
                    </w:rPr>
                    <w:t>X</w:t>
                  </w:r>
                </w:p>
              </w:tc>
              <w:tc>
                <w:tcPr>
                  <w:tcW w:w="4305" w:type="dxa"/>
                  <w:vMerge w:val="restart"/>
                </w:tcPr>
                <w:p w14:paraId="422F93B9" w14:textId="77777777" w:rsidR="0010110C" w:rsidRPr="00061E53" w:rsidRDefault="0010110C" w:rsidP="0010110C">
                  <w:pPr>
                    <w:pStyle w:val="Default"/>
                    <w:rPr>
                      <w:bCs/>
                      <w:color w:val="auto"/>
                      <w:sz w:val="23"/>
                      <w:szCs w:val="23"/>
                    </w:rPr>
                  </w:pPr>
                  <w:r w:rsidRPr="00061E53">
                    <w:rPr>
                      <w:bCs/>
                      <w:color w:val="auto"/>
                      <w:sz w:val="23"/>
                      <w:szCs w:val="23"/>
                    </w:rPr>
                    <w:t>Other, please state below;</w:t>
                  </w:r>
                </w:p>
              </w:tc>
              <w:tc>
                <w:tcPr>
                  <w:tcW w:w="567" w:type="dxa"/>
                </w:tcPr>
                <w:p w14:paraId="3642FC5F" w14:textId="77777777" w:rsidR="0010110C" w:rsidRPr="00061E53" w:rsidRDefault="0010110C" w:rsidP="0010110C">
                  <w:pPr>
                    <w:pStyle w:val="Default"/>
                    <w:rPr>
                      <w:b/>
                      <w:bCs/>
                      <w:color w:val="auto"/>
                      <w:sz w:val="23"/>
                      <w:szCs w:val="23"/>
                    </w:rPr>
                  </w:pPr>
                </w:p>
              </w:tc>
            </w:tr>
            <w:tr w:rsidR="00061E53" w:rsidRPr="00061E53" w14:paraId="668FF9B4" w14:textId="77777777" w:rsidTr="0010110C">
              <w:trPr>
                <w:trHeight w:val="397"/>
              </w:trPr>
              <w:tc>
                <w:tcPr>
                  <w:tcW w:w="4115" w:type="dxa"/>
                </w:tcPr>
                <w:p w14:paraId="08808EE9" w14:textId="77777777" w:rsidR="0010110C" w:rsidRPr="00061E53" w:rsidRDefault="0010110C" w:rsidP="0010110C">
                  <w:pPr>
                    <w:pStyle w:val="Default"/>
                    <w:rPr>
                      <w:b/>
                      <w:bCs/>
                      <w:color w:val="auto"/>
                      <w:sz w:val="23"/>
                      <w:szCs w:val="23"/>
                    </w:rPr>
                  </w:pPr>
                  <w:r w:rsidRPr="00061E53">
                    <w:rPr>
                      <w:color w:val="auto"/>
                      <w:sz w:val="23"/>
                      <w:szCs w:val="23"/>
                    </w:rPr>
                    <w:t>Rural Development</w:t>
                  </w:r>
                </w:p>
              </w:tc>
              <w:tc>
                <w:tcPr>
                  <w:tcW w:w="567" w:type="dxa"/>
                </w:tcPr>
                <w:p w14:paraId="46F7341F" w14:textId="77777777" w:rsidR="0010110C" w:rsidRPr="00061E53" w:rsidRDefault="0010110C" w:rsidP="0010110C">
                  <w:pPr>
                    <w:pStyle w:val="Default"/>
                    <w:rPr>
                      <w:b/>
                      <w:bCs/>
                      <w:color w:val="auto"/>
                      <w:sz w:val="23"/>
                      <w:szCs w:val="23"/>
                    </w:rPr>
                  </w:pPr>
                </w:p>
              </w:tc>
              <w:tc>
                <w:tcPr>
                  <w:tcW w:w="5528" w:type="dxa"/>
                </w:tcPr>
                <w:p w14:paraId="14975AF0" w14:textId="77777777" w:rsidR="0010110C" w:rsidRPr="00061E53" w:rsidRDefault="0010110C" w:rsidP="0010110C">
                  <w:pPr>
                    <w:pStyle w:val="Default"/>
                    <w:rPr>
                      <w:color w:val="auto"/>
                      <w:sz w:val="23"/>
                      <w:szCs w:val="23"/>
                    </w:rPr>
                  </w:pPr>
                  <w:r w:rsidRPr="00061E53">
                    <w:rPr>
                      <w:color w:val="auto"/>
                      <w:sz w:val="23"/>
                      <w:szCs w:val="23"/>
                    </w:rPr>
                    <w:t>Broadband/Mobile Communications in Rural Areas</w:t>
                  </w:r>
                </w:p>
              </w:tc>
              <w:tc>
                <w:tcPr>
                  <w:tcW w:w="567" w:type="dxa"/>
                </w:tcPr>
                <w:p w14:paraId="0D885C38" w14:textId="77777777" w:rsidR="0010110C" w:rsidRPr="00061E53" w:rsidRDefault="0010110C" w:rsidP="0010110C">
                  <w:pPr>
                    <w:pStyle w:val="Default"/>
                    <w:rPr>
                      <w:b/>
                      <w:bCs/>
                      <w:color w:val="auto"/>
                      <w:sz w:val="23"/>
                      <w:szCs w:val="23"/>
                    </w:rPr>
                  </w:pPr>
                </w:p>
              </w:tc>
              <w:tc>
                <w:tcPr>
                  <w:tcW w:w="4305" w:type="dxa"/>
                  <w:vMerge/>
                </w:tcPr>
                <w:p w14:paraId="43467835" w14:textId="77777777" w:rsidR="0010110C" w:rsidRPr="00061E53" w:rsidRDefault="0010110C" w:rsidP="0010110C">
                  <w:pPr>
                    <w:pStyle w:val="Default"/>
                    <w:rPr>
                      <w:b/>
                      <w:bCs/>
                      <w:color w:val="auto"/>
                      <w:sz w:val="23"/>
                      <w:szCs w:val="23"/>
                    </w:rPr>
                  </w:pPr>
                </w:p>
              </w:tc>
              <w:tc>
                <w:tcPr>
                  <w:tcW w:w="567" w:type="dxa"/>
                  <w:vMerge w:val="restart"/>
                </w:tcPr>
                <w:p w14:paraId="017E5503" w14:textId="77777777" w:rsidR="0010110C" w:rsidRPr="00061E53" w:rsidRDefault="0010110C" w:rsidP="0010110C">
                  <w:pPr>
                    <w:pStyle w:val="Default"/>
                    <w:rPr>
                      <w:b/>
                      <w:bCs/>
                      <w:color w:val="auto"/>
                      <w:sz w:val="23"/>
                      <w:szCs w:val="23"/>
                    </w:rPr>
                  </w:pPr>
                </w:p>
              </w:tc>
            </w:tr>
            <w:tr w:rsidR="00061E53" w:rsidRPr="00061E53" w14:paraId="3E609136" w14:textId="77777777" w:rsidTr="0010110C">
              <w:trPr>
                <w:trHeight w:val="397"/>
              </w:trPr>
              <w:tc>
                <w:tcPr>
                  <w:tcW w:w="4115" w:type="dxa"/>
                </w:tcPr>
                <w:p w14:paraId="3C6B4F46" w14:textId="77777777" w:rsidR="0010110C" w:rsidRPr="00061E53" w:rsidRDefault="0010110C" w:rsidP="0010110C">
                  <w:pPr>
                    <w:pStyle w:val="Default"/>
                    <w:rPr>
                      <w:color w:val="auto"/>
                      <w:sz w:val="23"/>
                      <w:szCs w:val="23"/>
                    </w:rPr>
                  </w:pPr>
                  <w:r w:rsidRPr="00061E53">
                    <w:rPr>
                      <w:color w:val="auto"/>
                      <w:sz w:val="23"/>
                      <w:szCs w:val="23"/>
                    </w:rPr>
                    <w:t>Poverty or Deprivation in Rural Areas</w:t>
                  </w:r>
                </w:p>
              </w:tc>
              <w:tc>
                <w:tcPr>
                  <w:tcW w:w="567" w:type="dxa"/>
                </w:tcPr>
                <w:p w14:paraId="7BCD1069" w14:textId="77777777" w:rsidR="0010110C" w:rsidRPr="00061E53" w:rsidRDefault="0010110C" w:rsidP="0010110C">
                  <w:pPr>
                    <w:pStyle w:val="Default"/>
                    <w:rPr>
                      <w:b/>
                      <w:bCs/>
                      <w:color w:val="auto"/>
                      <w:sz w:val="23"/>
                      <w:szCs w:val="23"/>
                    </w:rPr>
                  </w:pPr>
                </w:p>
              </w:tc>
              <w:tc>
                <w:tcPr>
                  <w:tcW w:w="5528" w:type="dxa"/>
                </w:tcPr>
                <w:p w14:paraId="04FB8023" w14:textId="77777777" w:rsidR="0010110C" w:rsidRPr="00061E53" w:rsidRDefault="0010110C" w:rsidP="0010110C">
                  <w:pPr>
                    <w:pStyle w:val="Default"/>
                    <w:rPr>
                      <w:bCs/>
                      <w:color w:val="auto"/>
                      <w:sz w:val="23"/>
                      <w:szCs w:val="23"/>
                    </w:rPr>
                  </w:pPr>
                  <w:r w:rsidRPr="00061E53">
                    <w:rPr>
                      <w:bCs/>
                      <w:color w:val="auto"/>
                      <w:sz w:val="23"/>
                      <w:szCs w:val="23"/>
                    </w:rPr>
                    <w:t>Rural Business, Tourism or Housing</w:t>
                  </w:r>
                </w:p>
              </w:tc>
              <w:tc>
                <w:tcPr>
                  <w:tcW w:w="567" w:type="dxa"/>
                </w:tcPr>
                <w:p w14:paraId="3F6F7916" w14:textId="77777777" w:rsidR="0010110C" w:rsidRPr="00061E53" w:rsidRDefault="0010110C" w:rsidP="0010110C">
                  <w:pPr>
                    <w:pStyle w:val="Default"/>
                    <w:rPr>
                      <w:b/>
                      <w:bCs/>
                      <w:color w:val="auto"/>
                      <w:sz w:val="23"/>
                      <w:szCs w:val="23"/>
                    </w:rPr>
                  </w:pPr>
                </w:p>
              </w:tc>
              <w:tc>
                <w:tcPr>
                  <w:tcW w:w="4305" w:type="dxa"/>
                  <w:vMerge/>
                </w:tcPr>
                <w:p w14:paraId="32850793" w14:textId="77777777" w:rsidR="0010110C" w:rsidRPr="00061E53" w:rsidRDefault="0010110C" w:rsidP="0010110C">
                  <w:pPr>
                    <w:pStyle w:val="Default"/>
                    <w:rPr>
                      <w:b/>
                      <w:bCs/>
                      <w:color w:val="auto"/>
                      <w:sz w:val="23"/>
                      <w:szCs w:val="23"/>
                    </w:rPr>
                  </w:pPr>
                </w:p>
              </w:tc>
              <w:tc>
                <w:tcPr>
                  <w:tcW w:w="567" w:type="dxa"/>
                  <w:vMerge/>
                </w:tcPr>
                <w:p w14:paraId="3480704A" w14:textId="77777777" w:rsidR="0010110C" w:rsidRPr="00061E53" w:rsidRDefault="0010110C" w:rsidP="0010110C">
                  <w:pPr>
                    <w:pStyle w:val="Default"/>
                    <w:rPr>
                      <w:b/>
                      <w:bCs/>
                      <w:color w:val="auto"/>
                      <w:sz w:val="23"/>
                      <w:szCs w:val="23"/>
                    </w:rPr>
                  </w:pPr>
                </w:p>
              </w:tc>
            </w:tr>
          </w:tbl>
          <w:p w14:paraId="19AFA5A7" w14:textId="77777777" w:rsidR="00CA209A" w:rsidRPr="00061E53" w:rsidRDefault="00CA209A" w:rsidP="00CA209A">
            <w:pPr>
              <w:pStyle w:val="Default"/>
              <w:rPr>
                <w:b/>
                <w:bCs/>
                <w:color w:val="auto"/>
                <w:sz w:val="23"/>
                <w:szCs w:val="23"/>
              </w:rPr>
            </w:pPr>
          </w:p>
        </w:tc>
      </w:tr>
      <w:tr w:rsidR="00CA209A" w:rsidRPr="00A36F31" w14:paraId="2FA0C6A0" w14:textId="77777777" w:rsidTr="00313D5A">
        <w:trPr>
          <w:trHeight w:val="550"/>
        </w:trPr>
        <w:tc>
          <w:tcPr>
            <w:tcW w:w="15983" w:type="dxa"/>
          </w:tcPr>
          <w:p w14:paraId="05670D3F" w14:textId="77777777" w:rsidR="00CA209A" w:rsidRDefault="00CA209A" w:rsidP="004B22C0">
            <w:pPr>
              <w:pStyle w:val="Default"/>
              <w:spacing w:before="40"/>
              <w:rPr>
                <w:b/>
                <w:bCs/>
                <w:color w:val="auto"/>
                <w:sz w:val="23"/>
                <w:szCs w:val="23"/>
              </w:rPr>
            </w:pPr>
            <w:r w:rsidRPr="00061E53">
              <w:rPr>
                <w:b/>
                <w:bCs/>
                <w:color w:val="auto"/>
                <w:sz w:val="23"/>
                <w:szCs w:val="23"/>
              </w:rPr>
              <w:t xml:space="preserve">2E. </w:t>
            </w:r>
            <w:r w:rsidR="00261F69" w:rsidRPr="00061E53">
              <w:rPr>
                <w:b/>
                <w:bCs/>
                <w:color w:val="auto"/>
                <w:sz w:val="23"/>
                <w:szCs w:val="23"/>
              </w:rPr>
              <w:t xml:space="preserve">  </w:t>
            </w:r>
            <w:r w:rsidRPr="00061E53">
              <w:rPr>
                <w:b/>
                <w:bCs/>
                <w:color w:val="auto"/>
                <w:sz w:val="23"/>
                <w:szCs w:val="23"/>
              </w:rPr>
              <w:t>Please explain why the Policy, Strategy, Plan or Public Service is NOT likely to impact on people in rural areas.</w:t>
            </w:r>
          </w:p>
          <w:p w14:paraId="5D73CF5A" w14:textId="77777777" w:rsidR="000A16F8" w:rsidRDefault="000A16F8" w:rsidP="004B22C0">
            <w:pPr>
              <w:pStyle w:val="Default"/>
              <w:spacing w:before="40"/>
              <w:rPr>
                <w:b/>
                <w:bCs/>
                <w:color w:val="auto"/>
                <w:sz w:val="23"/>
                <w:szCs w:val="23"/>
              </w:rPr>
            </w:pPr>
          </w:p>
          <w:p w14:paraId="3EE699A3" w14:textId="36920BB3" w:rsidR="00AE11CC" w:rsidRPr="00061E53" w:rsidRDefault="003174C1" w:rsidP="00895B33">
            <w:pPr>
              <w:pStyle w:val="Default"/>
              <w:spacing w:before="40"/>
              <w:rPr>
                <w:bCs/>
                <w:color w:val="auto"/>
                <w:sz w:val="23"/>
                <w:szCs w:val="23"/>
              </w:rPr>
            </w:pPr>
            <w:r>
              <w:rPr>
                <w:bCs/>
                <w:color w:val="auto"/>
                <w:sz w:val="23"/>
                <w:szCs w:val="23"/>
              </w:rPr>
              <w:t>N/A</w:t>
            </w:r>
          </w:p>
        </w:tc>
      </w:tr>
    </w:tbl>
    <w:p w14:paraId="45F0BBBF" w14:textId="77777777" w:rsidR="004351B5" w:rsidRPr="00C84CBF" w:rsidRDefault="00C84CBF" w:rsidP="00C84CBF">
      <w:pPr>
        <w:spacing w:after="0"/>
        <w:ind w:left="-567"/>
        <w:rPr>
          <w:rFonts w:ascii="Arial" w:hAnsi="Arial" w:cs="Arial"/>
          <w:b/>
          <w:bCs/>
          <w:sz w:val="32"/>
          <w:szCs w:val="28"/>
        </w:rPr>
      </w:pPr>
      <w:r>
        <w:rPr>
          <w:b/>
          <w:sz w:val="26"/>
        </w:rPr>
        <w:t xml:space="preserve"> </w:t>
      </w:r>
      <w:r w:rsidR="0010110C" w:rsidRPr="00C84CBF">
        <w:rPr>
          <w:b/>
          <w:sz w:val="26"/>
        </w:rPr>
        <w:t>If you completed 2E above GO TO Section 6</w:t>
      </w:r>
    </w:p>
    <w:tbl>
      <w:tblPr>
        <w:tblStyle w:val="TableGrid"/>
        <w:tblW w:w="15983" w:type="dxa"/>
        <w:tblInd w:w="-1001" w:type="dxa"/>
        <w:tblLook w:val="04A0" w:firstRow="1" w:lastRow="0" w:firstColumn="1" w:lastColumn="0" w:noHBand="0" w:noVBand="1"/>
      </w:tblPr>
      <w:tblGrid>
        <w:gridCol w:w="5358"/>
        <w:gridCol w:w="7375"/>
        <w:gridCol w:w="1276"/>
        <w:gridCol w:w="1974"/>
      </w:tblGrid>
      <w:tr w:rsidR="00CA209A" w:rsidRPr="00A36F31" w14:paraId="4884DDE2" w14:textId="77777777" w:rsidTr="00313D5A">
        <w:tc>
          <w:tcPr>
            <w:tcW w:w="15983" w:type="dxa"/>
            <w:gridSpan w:val="4"/>
            <w:shd w:val="clear" w:color="auto" w:fill="95B3D7" w:themeFill="accent1" w:themeFillTint="99"/>
          </w:tcPr>
          <w:p w14:paraId="3F5F5D23" w14:textId="77777777" w:rsidR="00CA209A" w:rsidRPr="00A36F31" w:rsidRDefault="00CA209A" w:rsidP="00CA209A">
            <w:pPr>
              <w:rPr>
                <w:rFonts w:ascii="Arial" w:hAnsi="Arial" w:cs="Arial"/>
                <w:sz w:val="28"/>
                <w:szCs w:val="28"/>
              </w:rPr>
            </w:pPr>
            <w:r w:rsidRPr="00A36F31">
              <w:rPr>
                <w:rFonts w:ascii="Arial" w:hAnsi="Arial" w:cs="Arial"/>
                <w:b/>
                <w:bCs/>
                <w:sz w:val="28"/>
                <w:szCs w:val="28"/>
              </w:rPr>
              <w:t>SECTION 3 - Identifying Social and Economic Needs of Persons in Rural Areas</w:t>
            </w:r>
          </w:p>
        </w:tc>
      </w:tr>
      <w:tr w:rsidR="00CA209A" w:rsidRPr="00A36F31" w14:paraId="211B131E" w14:textId="77777777" w:rsidTr="00313D5A">
        <w:tc>
          <w:tcPr>
            <w:tcW w:w="15983" w:type="dxa"/>
            <w:gridSpan w:val="4"/>
          </w:tcPr>
          <w:p w14:paraId="2C40FC99" w14:textId="77777777" w:rsidR="00024D5A" w:rsidRDefault="00CA209A" w:rsidP="004351B5">
            <w:pPr>
              <w:spacing w:before="20"/>
              <w:ind w:left="572" w:hanging="572"/>
              <w:rPr>
                <w:rFonts w:ascii="Arial" w:hAnsi="Arial" w:cs="Arial"/>
                <w:b/>
                <w:sz w:val="23"/>
                <w:szCs w:val="23"/>
              </w:rPr>
            </w:pPr>
            <w:r w:rsidRPr="00261F69">
              <w:rPr>
                <w:rFonts w:ascii="Arial" w:hAnsi="Arial" w:cs="Arial"/>
                <w:b/>
                <w:sz w:val="23"/>
                <w:szCs w:val="23"/>
              </w:rPr>
              <w:t>3A.</w:t>
            </w:r>
            <w:r w:rsidR="00261F69" w:rsidRPr="00261F69">
              <w:rPr>
                <w:rFonts w:ascii="Arial" w:hAnsi="Arial" w:cs="Arial"/>
                <w:b/>
                <w:sz w:val="23"/>
                <w:szCs w:val="23"/>
              </w:rPr>
              <w:t xml:space="preserve">  </w:t>
            </w:r>
            <w:r w:rsidRPr="00261F69">
              <w:rPr>
                <w:rFonts w:ascii="Arial" w:hAnsi="Arial" w:cs="Arial"/>
                <w:b/>
                <w:sz w:val="23"/>
                <w:szCs w:val="23"/>
              </w:rPr>
              <w:t xml:space="preserve"> Has the Trust  taken steps to identify the social and economic</w:t>
            </w:r>
            <w:r w:rsidR="00261F69">
              <w:rPr>
                <w:rFonts w:ascii="Arial" w:hAnsi="Arial" w:cs="Arial"/>
                <w:b/>
                <w:sz w:val="23"/>
                <w:szCs w:val="23"/>
              </w:rPr>
              <w:t xml:space="preserve"> needs of people in rural areas</w:t>
            </w:r>
            <w:r w:rsidRPr="00261F69">
              <w:rPr>
                <w:rFonts w:ascii="Arial" w:hAnsi="Arial" w:cs="Arial"/>
                <w:b/>
                <w:sz w:val="23"/>
                <w:szCs w:val="23"/>
              </w:rPr>
              <w:t xml:space="preserve">, relevant to the Policy, Strategy, Plan or </w:t>
            </w:r>
          </w:p>
          <w:p w14:paraId="542736B9" w14:textId="77777777" w:rsidR="00024D5A" w:rsidRPr="00024D5A" w:rsidRDefault="00024D5A" w:rsidP="004351B5">
            <w:pPr>
              <w:spacing w:before="20"/>
              <w:ind w:left="572" w:hanging="572"/>
              <w:rPr>
                <w:rFonts w:ascii="Arial" w:hAnsi="Arial" w:cs="Arial"/>
                <w:b/>
                <w:sz w:val="2"/>
                <w:szCs w:val="23"/>
              </w:rPr>
            </w:pPr>
          </w:p>
          <w:p w14:paraId="7F6B396F" w14:textId="77777777" w:rsidR="00CA209A" w:rsidRPr="00261F69" w:rsidRDefault="00D5519D" w:rsidP="00755DF1">
            <w:pPr>
              <w:spacing w:before="20" w:after="120"/>
              <w:ind w:left="572"/>
              <w:rPr>
                <w:rFonts w:ascii="Arial" w:hAnsi="Arial" w:cs="Arial"/>
                <w:b/>
                <w:sz w:val="23"/>
                <w:szCs w:val="23"/>
              </w:rPr>
            </w:pPr>
            <w:r>
              <w:rPr>
                <w:rFonts w:ascii="Arial" w:hAnsi="Arial" w:cs="Arial"/>
                <w:b/>
                <w:noProof/>
                <w:sz w:val="23"/>
                <w:szCs w:val="23"/>
                <w:lang w:eastAsia="en-GB"/>
              </w:rPr>
              <mc:AlternateContent>
                <mc:Choice Requires="wps">
                  <w:drawing>
                    <wp:anchor distT="0" distB="0" distL="114300" distR="114300" simplePos="0" relativeHeight="251660288" behindDoc="0" locked="0" layoutInCell="1" allowOverlap="1" wp14:anchorId="7ADFD3D4" wp14:editId="7ADFD3D5">
                      <wp:simplePos x="0" y="0"/>
                      <wp:positionH relativeFrom="column">
                        <wp:posOffset>2584450</wp:posOffset>
                      </wp:positionH>
                      <wp:positionV relativeFrom="paragraph">
                        <wp:posOffset>13335</wp:posOffset>
                      </wp:positionV>
                      <wp:extent cx="177165" cy="169545"/>
                      <wp:effectExtent l="0" t="0" r="13335" b="20955"/>
                      <wp:wrapNone/>
                      <wp:docPr id="3" name="Rectangle 3"/>
                      <wp:cNvGraphicFramePr/>
                      <a:graphic xmlns:a="http://schemas.openxmlformats.org/drawingml/2006/main">
                        <a:graphicData uri="http://schemas.microsoft.com/office/word/2010/wordprocessingShape">
                          <wps:wsp>
                            <wps:cNvSpPr/>
                            <wps:spPr>
                              <a:xfrm>
                                <a:off x="0" y="0"/>
                                <a:ext cx="177165" cy="169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71B13" id="Rectangle 3" o:spid="_x0000_s1026" style="position:absolute;margin-left:203.5pt;margin-top:1.05pt;width:13.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" fillcolor="white [3201]" strokecolor="black [3200]" strokeweight="2pt"/>
                  </w:pict>
                </mc:Fallback>
              </mc:AlternateContent>
            </w:r>
            <w:r>
              <w:rPr>
                <w:rFonts w:ascii="Arial" w:hAnsi="Arial" w:cs="Arial"/>
                <w:b/>
                <w:noProof/>
                <w:sz w:val="23"/>
                <w:szCs w:val="23"/>
                <w:lang w:eastAsia="en-GB"/>
              </w:rPr>
              <mc:AlternateContent>
                <mc:Choice Requires="wps">
                  <w:drawing>
                    <wp:anchor distT="0" distB="0" distL="114300" distR="114300" simplePos="0" relativeHeight="251658240" behindDoc="0" locked="0" layoutInCell="1" allowOverlap="1" wp14:anchorId="7ADFD3D6" wp14:editId="7568DBAF">
                      <wp:simplePos x="0" y="0"/>
                      <wp:positionH relativeFrom="column">
                        <wp:posOffset>1969134</wp:posOffset>
                      </wp:positionH>
                      <wp:positionV relativeFrom="paragraph">
                        <wp:posOffset>13335</wp:posOffset>
                      </wp:positionV>
                      <wp:extent cx="174625" cy="174625"/>
                      <wp:effectExtent l="0" t="0" r="15875" b="15875"/>
                      <wp:wrapNone/>
                      <wp:docPr id="1" name="Rectangle 1"/>
                      <wp:cNvGraphicFramePr/>
                      <a:graphic xmlns:a="http://schemas.openxmlformats.org/drawingml/2006/main">
                        <a:graphicData uri="http://schemas.microsoft.com/office/word/2010/wordprocessingShape">
                          <wps:wsp>
                            <wps:cNvSpPr/>
                            <wps:spPr>
                              <a:xfrm>
                                <a:off x="0" y="0"/>
                                <a:ext cx="174625" cy="1746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1FE3A9A" w14:textId="77777777" w:rsidR="00653C31" w:rsidRDefault="00653C31" w:rsidP="00653C3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D3D6" id="Rectangle 1" o:spid="_x0000_s1027" style="position:absolute;left:0;text-align:left;margin-left:155.05pt;margin-top:1.05pt;width:13.7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" fillcolor="black [3200]" strokecolor="black [1600]" strokeweight="2pt">
                      <v:textbox>
                        <w:txbxContent>
                          <w:p w14:paraId="51FE3A9A" w14:textId="77777777" w:rsidR="00653C31" w:rsidRDefault="00653C31" w:rsidP="00653C31">
                            <w:pPr>
                              <w:jc w:val="center"/>
                            </w:pPr>
                            <w:r>
                              <w:t>x</w:t>
                            </w:r>
                          </w:p>
                        </w:txbxContent>
                      </v:textbox>
                    </v:rect>
                  </w:pict>
                </mc:Fallback>
              </mc:AlternateContent>
            </w:r>
            <w:r w:rsidR="00CA209A" w:rsidRPr="00261F69">
              <w:rPr>
                <w:rFonts w:ascii="Arial" w:hAnsi="Arial" w:cs="Arial"/>
                <w:b/>
                <w:sz w:val="23"/>
                <w:szCs w:val="23"/>
              </w:rPr>
              <w:t>Public Service?</w:t>
            </w:r>
            <w:r w:rsidR="00A36F31" w:rsidRPr="00261F69">
              <w:rPr>
                <w:rFonts w:ascii="Arial" w:hAnsi="Arial" w:cs="Arial"/>
                <w:b/>
                <w:sz w:val="23"/>
                <w:szCs w:val="23"/>
              </w:rPr>
              <w:t xml:space="preserve"> </w:t>
            </w:r>
            <w:r w:rsidR="00261F69">
              <w:rPr>
                <w:rFonts w:ascii="Arial" w:hAnsi="Arial" w:cs="Arial"/>
                <w:b/>
                <w:sz w:val="23"/>
                <w:szCs w:val="23"/>
              </w:rPr>
              <w:t xml:space="preserve">    </w:t>
            </w:r>
            <w:r w:rsidR="00A36F31" w:rsidRPr="00261F69">
              <w:rPr>
                <w:rFonts w:ascii="Arial" w:hAnsi="Arial" w:cs="Arial"/>
                <w:b/>
                <w:sz w:val="23"/>
                <w:szCs w:val="23"/>
              </w:rPr>
              <w:t xml:space="preserve">Yes </w:t>
            </w:r>
            <w:r w:rsidR="00261F69">
              <w:rPr>
                <w:rFonts w:ascii="Arial" w:hAnsi="Arial" w:cs="Arial"/>
                <w:b/>
                <w:sz w:val="23"/>
                <w:szCs w:val="23"/>
              </w:rPr>
              <w:t xml:space="preserve">      </w:t>
            </w:r>
            <w:r w:rsidR="00653C31">
              <w:rPr>
                <w:rFonts w:ascii="Arial" w:hAnsi="Arial" w:cs="Arial"/>
                <w:b/>
                <w:sz w:val="23"/>
                <w:szCs w:val="23"/>
              </w:rPr>
              <w:t>x</w:t>
            </w:r>
            <w:r w:rsidR="00755DF1">
              <w:rPr>
                <w:rFonts w:ascii="Arial" w:hAnsi="Arial" w:cs="Arial"/>
                <w:b/>
                <w:sz w:val="23"/>
                <w:szCs w:val="23"/>
              </w:rPr>
              <w:t xml:space="preserve">   </w:t>
            </w:r>
            <w:r w:rsidR="00A36F31" w:rsidRPr="00261F69">
              <w:rPr>
                <w:rFonts w:ascii="Arial" w:hAnsi="Arial" w:cs="Arial"/>
                <w:b/>
                <w:sz w:val="23"/>
                <w:szCs w:val="23"/>
              </w:rPr>
              <w:t>No</w:t>
            </w:r>
            <w:r w:rsidR="00261F69">
              <w:rPr>
                <w:rFonts w:ascii="Arial" w:hAnsi="Arial" w:cs="Arial"/>
                <w:b/>
                <w:sz w:val="23"/>
                <w:szCs w:val="23"/>
              </w:rPr>
              <w:t xml:space="preserve">         </w:t>
            </w:r>
            <w:r w:rsidR="00261F69" w:rsidRPr="00061E53">
              <w:rPr>
                <w:rFonts w:ascii="Arial" w:hAnsi="Arial" w:cs="Arial"/>
                <w:b/>
                <w:sz w:val="23"/>
                <w:szCs w:val="23"/>
              </w:rPr>
              <w:t xml:space="preserve">if the </w:t>
            </w:r>
            <w:r w:rsidR="00C84CBF" w:rsidRPr="00061E53">
              <w:rPr>
                <w:rFonts w:ascii="Arial" w:hAnsi="Arial" w:cs="Arial"/>
                <w:b/>
                <w:sz w:val="23"/>
                <w:szCs w:val="23"/>
              </w:rPr>
              <w:t>response is NO, GO TO Section 3D</w:t>
            </w:r>
          </w:p>
        </w:tc>
      </w:tr>
      <w:tr w:rsidR="00CA209A" w:rsidRPr="00A36F31" w14:paraId="01BF539E" w14:textId="77777777" w:rsidTr="00313D5A">
        <w:tc>
          <w:tcPr>
            <w:tcW w:w="15983" w:type="dxa"/>
            <w:gridSpan w:val="4"/>
          </w:tcPr>
          <w:p w14:paraId="26B93254" w14:textId="77777777" w:rsidR="00CA209A" w:rsidRPr="00261F69" w:rsidRDefault="00CA209A" w:rsidP="004351B5">
            <w:pPr>
              <w:spacing w:before="20"/>
              <w:rPr>
                <w:rFonts w:ascii="Arial" w:hAnsi="Arial" w:cs="Arial"/>
                <w:b/>
                <w:sz w:val="23"/>
                <w:szCs w:val="23"/>
              </w:rPr>
            </w:pPr>
            <w:r w:rsidRPr="00261F69">
              <w:rPr>
                <w:rFonts w:ascii="Arial" w:hAnsi="Arial" w:cs="Arial"/>
                <w:b/>
                <w:sz w:val="23"/>
                <w:szCs w:val="23"/>
              </w:rPr>
              <w:lastRenderedPageBreak/>
              <w:t xml:space="preserve">3B. </w:t>
            </w:r>
            <w:r w:rsidR="00261F69">
              <w:rPr>
                <w:rFonts w:ascii="Arial" w:hAnsi="Arial" w:cs="Arial"/>
                <w:b/>
                <w:sz w:val="23"/>
                <w:szCs w:val="23"/>
              </w:rPr>
              <w:t xml:space="preserve">  </w:t>
            </w:r>
            <w:r w:rsidR="00A36F31" w:rsidRPr="00261F69">
              <w:rPr>
                <w:rFonts w:ascii="Arial" w:hAnsi="Arial" w:cs="Arial"/>
                <w:b/>
                <w:sz w:val="23"/>
                <w:szCs w:val="23"/>
              </w:rPr>
              <w:t>W</w:t>
            </w:r>
            <w:r w:rsidRPr="00261F69">
              <w:rPr>
                <w:rFonts w:ascii="Arial" w:hAnsi="Arial" w:cs="Arial"/>
                <w:b/>
                <w:sz w:val="23"/>
                <w:szCs w:val="23"/>
              </w:rPr>
              <w:t xml:space="preserve">hich of following methods or information sources were used by the </w:t>
            </w:r>
            <w:r w:rsidR="00A36F31" w:rsidRPr="00261F69">
              <w:rPr>
                <w:rFonts w:ascii="Arial" w:hAnsi="Arial" w:cs="Arial"/>
                <w:b/>
                <w:sz w:val="23"/>
                <w:szCs w:val="23"/>
              </w:rPr>
              <w:t>Trust</w:t>
            </w:r>
            <w:r w:rsidRPr="00261F69">
              <w:rPr>
                <w:rFonts w:ascii="Arial" w:hAnsi="Arial" w:cs="Arial"/>
                <w:b/>
                <w:sz w:val="23"/>
                <w:szCs w:val="23"/>
              </w:rPr>
              <w:t xml:space="preserve"> to identify </w:t>
            </w:r>
            <w:r w:rsidR="00A36F31" w:rsidRPr="00261F69">
              <w:rPr>
                <w:rFonts w:ascii="Arial" w:hAnsi="Arial" w:cs="Arial"/>
                <w:b/>
                <w:sz w:val="23"/>
                <w:szCs w:val="23"/>
              </w:rPr>
              <w:t>these</w:t>
            </w:r>
            <w:r w:rsidR="00CB14B2">
              <w:rPr>
                <w:rFonts w:ascii="Arial" w:hAnsi="Arial" w:cs="Arial"/>
                <w:b/>
                <w:sz w:val="23"/>
                <w:szCs w:val="23"/>
              </w:rPr>
              <w:t xml:space="preserve"> needs</w:t>
            </w:r>
            <w:r w:rsidR="00A36F31" w:rsidRPr="00261F69">
              <w:rPr>
                <w:rFonts w:ascii="Arial" w:hAnsi="Arial" w:cs="Arial"/>
                <w:b/>
                <w:sz w:val="23"/>
                <w:szCs w:val="23"/>
              </w:rPr>
              <w:t xml:space="preserve">? </w:t>
            </w:r>
          </w:p>
          <w:p w14:paraId="29CC7E7C" w14:textId="77777777" w:rsidR="00A36F31" w:rsidRPr="00261F69" w:rsidRDefault="00A36F31" w:rsidP="00261F69">
            <w:pPr>
              <w:ind w:left="572"/>
              <w:rPr>
                <w:rFonts w:ascii="Arial" w:hAnsi="Arial" w:cs="Arial"/>
                <w:sz w:val="23"/>
                <w:szCs w:val="23"/>
              </w:rPr>
            </w:pPr>
          </w:p>
          <w:p w14:paraId="251D16D7" w14:textId="61F63F26" w:rsidR="00261F69" w:rsidRDefault="00A36F31" w:rsidP="00261F69">
            <w:pPr>
              <w:ind w:left="572"/>
              <w:rPr>
                <w:rFonts w:ascii="Arial" w:hAnsi="Arial" w:cs="Arial"/>
                <w:b/>
                <w:sz w:val="23"/>
                <w:szCs w:val="23"/>
              </w:rPr>
            </w:pPr>
            <w:r w:rsidRPr="00261F69">
              <w:rPr>
                <w:rFonts w:ascii="Arial" w:hAnsi="Arial" w:cs="Arial"/>
                <w:b/>
                <w:sz w:val="23"/>
                <w:szCs w:val="23"/>
              </w:rPr>
              <w:t>Consultation</w:t>
            </w:r>
            <w:r w:rsidR="00755DF1">
              <w:rPr>
                <w:rFonts w:ascii="Arial" w:hAnsi="Arial" w:cs="Arial"/>
                <w:b/>
                <w:sz w:val="23"/>
                <w:szCs w:val="23"/>
              </w:rPr>
              <w:t xml:space="preserve"> with relevant </w:t>
            </w:r>
            <w:r w:rsidR="00C910A4">
              <w:rPr>
                <w:rFonts w:ascii="Arial" w:hAnsi="Arial" w:cs="Arial"/>
                <w:b/>
                <w:sz w:val="23"/>
                <w:szCs w:val="23"/>
                <w:u w:val="single"/>
              </w:rPr>
              <w:t>S</w:t>
            </w:r>
            <w:r w:rsidR="00755DF1" w:rsidRPr="00C910A4">
              <w:rPr>
                <w:rFonts w:ascii="Arial" w:hAnsi="Arial" w:cs="Arial"/>
                <w:b/>
                <w:sz w:val="23"/>
                <w:szCs w:val="23"/>
                <w:u w:val="single"/>
              </w:rPr>
              <w:t>takeholders</w:t>
            </w:r>
            <w:r w:rsidR="00261F69" w:rsidRPr="00C910A4">
              <w:rPr>
                <w:rFonts w:ascii="Arial" w:hAnsi="Arial" w:cs="Arial"/>
                <w:b/>
                <w:sz w:val="23"/>
                <w:szCs w:val="23"/>
                <w:u w:val="single"/>
              </w:rPr>
              <w:t xml:space="preserve"> </w:t>
            </w:r>
            <w:r w:rsidRPr="00261F69">
              <w:rPr>
                <w:rFonts w:ascii="Arial" w:hAnsi="Arial" w:cs="Arial"/>
                <w:b/>
                <w:sz w:val="23"/>
                <w:szCs w:val="23"/>
              </w:rPr>
              <w:t>/ Survey</w:t>
            </w:r>
            <w:r w:rsidR="00755DF1">
              <w:rPr>
                <w:rFonts w:ascii="Arial" w:hAnsi="Arial" w:cs="Arial"/>
                <w:b/>
                <w:sz w:val="23"/>
                <w:szCs w:val="23"/>
              </w:rPr>
              <w:t xml:space="preserve"> or Questionnaire</w:t>
            </w:r>
            <w:r w:rsidR="00261F69">
              <w:rPr>
                <w:rFonts w:ascii="Arial" w:hAnsi="Arial" w:cs="Arial"/>
                <w:b/>
                <w:sz w:val="23"/>
                <w:szCs w:val="23"/>
              </w:rPr>
              <w:t xml:space="preserve"> </w:t>
            </w:r>
            <w:r w:rsidRPr="00261F69">
              <w:rPr>
                <w:rFonts w:ascii="Arial" w:hAnsi="Arial" w:cs="Arial"/>
                <w:b/>
                <w:sz w:val="23"/>
                <w:szCs w:val="23"/>
              </w:rPr>
              <w:t>/</w:t>
            </w:r>
            <w:r w:rsidR="00261F69">
              <w:rPr>
                <w:rFonts w:ascii="Arial" w:hAnsi="Arial" w:cs="Arial"/>
                <w:b/>
                <w:sz w:val="23"/>
                <w:szCs w:val="23"/>
              </w:rPr>
              <w:t xml:space="preserve"> </w:t>
            </w:r>
            <w:r w:rsidRPr="00C910A4">
              <w:rPr>
                <w:rFonts w:ascii="Arial" w:hAnsi="Arial" w:cs="Arial"/>
                <w:b/>
                <w:sz w:val="23"/>
                <w:szCs w:val="23"/>
                <w:u w:val="single"/>
              </w:rPr>
              <w:t>Research</w:t>
            </w:r>
            <w:r w:rsidR="00261F69" w:rsidRPr="00C910A4">
              <w:rPr>
                <w:rFonts w:ascii="Arial" w:hAnsi="Arial" w:cs="Arial"/>
                <w:b/>
                <w:sz w:val="23"/>
                <w:szCs w:val="23"/>
                <w:u w:val="single"/>
              </w:rPr>
              <w:t xml:space="preserve"> </w:t>
            </w:r>
            <w:r w:rsidRPr="00C910A4">
              <w:rPr>
                <w:rFonts w:ascii="Arial" w:hAnsi="Arial" w:cs="Arial"/>
                <w:b/>
                <w:sz w:val="23"/>
                <w:szCs w:val="23"/>
                <w:u w:val="single"/>
              </w:rPr>
              <w:t>/</w:t>
            </w:r>
            <w:r w:rsidR="00261F69" w:rsidRPr="00C910A4">
              <w:rPr>
                <w:rFonts w:ascii="Arial" w:hAnsi="Arial" w:cs="Arial"/>
                <w:b/>
                <w:sz w:val="23"/>
                <w:szCs w:val="23"/>
                <w:u w:val="single"/>
              </w:rPr>
              <w:t xml:space="preserve"> </w:t>
            </w:r>
            <w:r w:rsidRPr="00C910A4">
              <w:rPr>
                <w:rFonts w:ascii="Arial" w:hAnsi="Arial" w:cs="Arial"/>
                <w:b/>
                <w:sz w:val="23"/>
                <w:szCs w:val="23"/>
                <w:u w:val="single"/>
              </w:rPr>
              <w:t>Statistics</w:t>
            </w:r>
            <w:r w:rsidR="00261F69" w:rsidRPr="00C910A4">
              <w:rPr>
                <w:rFonts w:ascii="Arial" w:hAnsi="Arial" w:cs="Arial"/>
                <w:b/>
                <w:sz w:val="23"/>
                <w:szCs w:val="23"/>
                <w:u w:val="single"/>
              </w:rPr>
              <w:t xml:space="preserve"> </w:t>
            </w:r>
            <w:r w:rsidRPr="00C910A4">
              <w:rPr>
                <w:rFonts w:ascii="Arial" w:hAnsi="Arial" w:cs="Arial"/>
                <w:b/>
                <w:sz w:val="23"/>
                <w:szCs w:val="23"/>
                <w:u w:val="single"/>
              </w:rPr>
              <w:t>/</w:t>
            </w:r>
            <w:r w:rsidR="00261F69" w:rsidRPr="00C910A4">
              <w:rPr>
                <w:rFonts w:ascii="Arial" w:hAnsi="Arial" w:cs="Arial"/>
                <w:b/>
                <w:sz w:val="23"/>
                <w:szCs w:val="23"/>
                <w:u w:val="single"/>
              </w:rPr>
              <w:t xml:space="preserve"> </w:t>
            </w:r>
            <w:r w:rsidRPr="00C910A4">
              <w:rPr>
                <w:rFonts w:ascii="Arial" w:hAnsi="Arial" w:cs="Arial"/>
                <w:b/>
                <w:sz w:val="23"/>
                <w:szCs w:val="23"/>
                <w:u w:val="single"/>
              </w:rPr>
              <w:t>Publications</w:t>
            </w:r>
            <w:r w:rsidR="00261F69">
              <w:rPr>
                <w:rFonts w:ascii="Arial" w:hAnsi="Arial" w:cs="Arial"/>
                <w:b/>
                <w:sz w:val="23"/>
                <w:szCs w:val="23"/>
              </w:rPr>
              <w:t xml:space="preserve"> </w:t>
            </w:r>
            <w:r w:rsidRPr="00261F69">
              <w:rPr>
                <w:rFonts w:ascii="Arial" w:hAnsi="Arial" w:cs="Arial"/>
                <w:b/>
                <w:sz w:val="23"/>
                <w:szCs w:val="23"/>
              </w:rPr>
              <w:t>/</w:t>
            </w:r>
            <w:r w:rsidR="00261F69">
              <w:rPr>
                <w:rFonts w:ascii="Arial" w:hAnsi="Arial" w:cs="Arial"/>
                <w:b/>
                <w:sz w:val="23"/>
                <w:szCs w:val="23"/>
              </w:rPr>
              <w:t xml:space="preserve"> </w:t>
            </w:r>
            <w:r w:rsidRPr="00261F69">
              <w:rPr>
                <w:rFonts w:ascii="Arial" w:hAnsi="Arial" w:cs="Arial"/>
                <w:b/>
                <w:sz w:val="23"/>
                <w:szCs w:val="23"/>
              </w:rPr>
              <w:t>Other methods</w:t>
            </w:r>
            <w:r w:rsidR="00DC7ABF" w:rsidRPr="00261F69">
              <w:rPr>
                <w:rFonts w:ascii="Arial" w:hAnsi="Arial" w:cs="Arial"/>
                <w:b/>
                <w:sz w:val="23"/>
                <w:szCs w:val="23"/>
              </w:rPr>
              <w:t xml:space="preserve">. </w:t>
            </w:r>
          </w:p>
          <w:p w14:paraId="68020DFF" w14:textId="77777777" w:rsidR="00653C31" w:rsidRDefault="00A36F31" w:rsidP="00261F69">
            <w:pPr>
              <w:ind w:left="572"/>
              <w:rPr>
                <w:rFonts w:ascii="Arial" w:hAnsi="Arial" w:cs="Arial"/>
                <w:b/>
                <w:sz w:val="23"/>
                <w:szCs w:val="23"/>
              </w:rPr>
            </w:pPr>
            <w:r w:rsidRPr="00261F69">
              <w:rPr>
                <w:rFonts w:ascii="Arial" w:hAnsi="Arial" w:cs="Arial"/>
                <w:b/>
                <w:sz w:val="23"/>
                <w:szCs w:val="23"/>
              </w:rPr>
              <w:t xml:space="preserve">Please provide details: </w:t>
            </w:r>
          </w:p>
          <w:p w14:paraId="31DFCBF3" w14:textId="77777777" w:rsidR="00494B0C" w:rsidRDefault="00494B0C" w:rsidP="00261F69">
            <w:pPr>
              <w:ind w:left="572"/>
              <w:rPr>
                <w:rFonts w:ascii="Arial" w:hAnsi="Arial" w:cs="Arial"/>
                <w:b/>
                <w:sz w:val="23"/>
                <w:szCs w:val="23"/>
              </w:rPr>
            </w:pPr>
          </w:p>
          <w:p w14:paraId="63D77B07" w14:textId="3B75AC13" w:rsidR="00C910A4" w:rsidRDefault="00C910A4" w:rsidP="00862C6A">
            <w:pPr>
              <w:ind w:left="572"/>
              <w:rPr>
                <w:rFonts w:ascii="Arial" w:eastAsia="Roboto" w:hAnsi="Arial" w:cs="Arial"/>
                <w:color w:val="222222"/>
                <w:sz w:val="24"/>
                <w:szCs w:val="24"/>
              </w:rPr>
            </w:pPr>
            <w:r>
              <w:rPr>
                <w:rFonts w:ascii="Arial" w:eastAsia="Roboto" w:hAnsi="Arial" w:cs="Arial"/>
                <w:color w:val="222222"/>
                <w:sz w:val="24"/>
                <w:szCs w:val="24"/>
              </w:rPr>
              <w:t>Bamford Review</w:t>
            </w:r>
          </w:p>
          <w:p w14:paraId="2C572A19" w14:textId="7BB53113" w:rsidR="0042313D" w:rsidRDefault="0042313D" w:rsidP="00862C6A">
            <w:pPr>
              <w:ind w:left="572"/>
              <w:rPr>
                <w:rFonts w:ascii="Arial" w:eastAsia="Roboto" w:hAnsi="Arial" w:cs="Arial"/>
                <w:color w:val="222222"/>
                <w:sz w:val="24"/>
                <w:szCs w:val="24"/>
              </w:rPr>
            </w:pPr>
            <w:r>
              <w:rPr>
                <w:rFonts w:ascii="Arial" w:eastAsia="Roboto" w:hAnsi="Arial" w:cs="Arial"/>
                <w:color w:val="222222"/>
                <w:sz w:val="24"/>
                <w:szCs w:val="24"/>
              </w:rPr>
              <w:t>A Way to Go</w:t>
            </w:r>
          </w:p>
          <w:p w14:paraId="5A73A42B" w14:textId="3484C071" w:rsidR="003174C1" w:rsidRDefault="003174C1" w:rsidP="00862C6A">
            <w:pPr>
              <w:ind w:left="572"/>
              <w:rPr>
                <w:rFonts w:ascii="Arial" w:eastAsia="Roboto" w:hAnsi="Arial" w:cs="Arial"/>
                <w:color w:val="222222"/>
                <w:sz w:val="24"/>
                <w:szCs w:val="24"/>
              </w:rPr>
            </w:pPr>
            <w:r>
              <w:rPr>
                <w:rFonts w:ascii="Arial" w:eastAsia="Roboto" w:hAnsi="Arial" w:cs="Arial"/>
                <w:color w:val="222222"/>
                <w:sz w:val="24"/>
                <w:szCs w:val="24"/>
              </w:rPr>
              <w:t>Review of Safeguarding Practices</w:t>
            </w:r>
          </w:p>
          <w:p w14:paraId="6C15FBAC" w14:textId="77777777" w:rsidR="003174C1" w:rsidRDefault="003174C1" w:rsidP="00862C6A">
            <w:pPr>
              <w:ind w:left="572"/>
              <w:rPr>
                <w:rFonts w:ascii="Arial" w:eastAsia="Times New Roman" w:hAnsi="Arial" w:cs="Arial"/>
                <w:sz w:val="24"/>
                <w:szCs w:val="24"/>
              </w:rPr>
            </w:pPr>
            <w:r>
              <w:rPr>
                <w:rFonts w:ascii="Arial" w:eastAsia="Times New Roman" w:hAnsi="Arial" w:cs="Arial"/>
                <w:sz w:val="24"/>
                <w:szCs w:val="24"/>
              </w:rPr>
              <w:t>I</w:t>
            </w:r>
            <w:r w:rsidRPr="00763C2E">
              <w:rPr>
                <w:rFonts w:ascii="Arial" w:eastAsia="Times New Roman" w:hAnsi="Arial" w:cs="Arial"/>
                <w:sz w:val="24"/>
                <w:szCs w:val="24"/>
              </w:rPr>
              <w:t>ndependent review to critically examine the effectiveness of Belfast Health &amp; Social Care Trust’s leadership, management and governance arrangements</w:t>
            </w:r>
          </w:p>
          <w:p w14:paraId="7D572B20" w14:textId="06C648AD" w:rsidR="003174C1" w:rsidRDefault="003174C1" w:rsidP="003174C1">
            <w:pPr>
              <w:ind w:left="572"/>
              <w:rPr>
                <w:rFonts w:ascii="Arial" w:eastAsia="Roboto" w:hAnsi="Arial" w:cs="Arial"/>
                <w:color w:val="222222"/>
                <w:sz w:val="24"/>
                <w:szCs w:val="24"/>
              </w:rPr>
            </w:pPr>
            <w:r w:rsidRPr="00763C2E">
              <w:rPr>
                <w:rFonts w:ascii="Arial" w:eastAsia="Times New Roman" w:hAnsi="Arial" w:cs="Arial"/>
                <w:sz w:val="24"/>
                <w:szCs w:val="24"/>
                <w:lang w:eastAsia="en-GB"/>
              </w:rPr>
              <w:t>The Muckamore Abbey Hospital Public Inquiry</w:t>
            </w:r>
            <w:r>
              <w:rPr>
                <w:rFonts w:ascii="Arial" w:eastAsia="Roboto" w:hAnsi="Arial" w:cs="Arial"/>
                <w:color w:val="222222"/>
                <w:sz w:val="24"/>
                <w:szCs w:val="24"/>
              </w:rPr>
              <w:t>.</w:t>
            </w:r>
          </w:p>
          <w:p w14:paraId="0C02AB54" w14:textId="77777777" w:rsidR="003174C1" w:rsidRDefault="003174C1" w:rsidP="003174C1">
            <w:pPr>
              <w:ind w:left="572"/>
              <w:rPr>
                <w:rFonts w:ascii="Arial" w:hAnsi="Arial" w:cs="Arial"/>
                <w:color w:val="222222"/>
                <w:sz w:val="24"/>
                <w:szCs w:val="24"/>
              </w:rPr>
            </w:pPr>
            <w:r w:rsidRPr="00325A62">
              <w:rPr>
                <w:rFonts w:ascii="Arial" w:eastAsia="Roboto" w:hAnsi="Arial" w:cs="Arial"/>
                <w:color w:val="222222"/>
                <w:sz w:val="24"/>
                <w:szCs w:val="24"/>
              </w:rPr>
              <w:t>The</w:t>
            </w:r>
            <w:r w:rsidRPr="00325A62">
              <w:rPr>
                <w:rFonts w:ascii="Arial" w:hAnsi="Arial" w:cs="Arial"/>
                <w:color w:val="222222"/>
                <w:sz w:val="24"/>
                <w:szCs w:val="24"/>
              </w:rPr>
              <w:t xml:space="preserve"> Department of Health conducted a formal consultation and equality screening</w:t>
            </w:r>
          </w:p>
          <w:p w14:paraId="0CB91C71" w14:textId="77777777" w:rsidR="00FF6BED" w:rsidRDefault="00E51F4B" w:rsidP="003174C1">
            <w:pPr>
              <w:ind w:left="572"/>
              <w:rPr>
                <w:rFonts w:ascii="Arial" w:hAnsi="Arial" w:cs="Arial"/>
                <w:color w:val="222222"/>
                <w:sz w:val="24"/>
                <w:szCs w:val="24"/>
              </w:rPr>
            </w:pPr>
            <w:r>
              <w:rPr>
                <w:rFonts w:ascii="Arial" w:hAnsi="Arial" w:cs="Arial"/>
                <w:color w:val="222222"/>
                <w:sz w:val="24"/>
                <w:szCs w:val="24"/>
              </w:rPr>
              <w:t>Belfast Trust Policies and Procedures</w:t>
            </w:r>
          </w:p>
          <w:p w14:paraId="27083AAA" w14:textId="48E177AE" w:rsidR="00C910A4" w:rsidRPr="003174C1" w:rsidRDefault="00C910A4" w:rsidP="003174C1">
            <w:pPr>
              <w:ind w:left="572"/>
              <w:rPr>
                <w:rFonts w:ascii="Arial" w:hAnsi="Arial" w:cs="Arial"/>
                <w:color w:val="222222"/>
                <w:sz w:val="24"/>
                <w:szCs w:val="24"/>
              </w:rPr>
            </w:pPr>
          </w:p>
        </w:tc>
      </w:tr>
      <w:tr w:rsidR="00CA209A" w:rsidRPr="00A36F31" w14:paraId="607F65D0" w14:textId="77777777" w:rsidTr="00313D5A">
        <w:tc>
          <w:tcPr>
            <w:tcW w:w="15983" w:type="dxa"/>
            <w:gridSpan w:val="4"/>
          </w:tcPr>
          <w:p w14:paraId="23F78F4B" w14:textId="77777777" w:rsidR="00CA209A" w:rsidRDefault="00261F69" w:rsidP="004351B5">
            <w:pPr>
              <w:spacing w:before="20"/>
              <w:rPr>
                <w:rFonts w:ascii="Arial" w:hAnsi="Arial" w:cs="Arial"/>
                <w:b/>
                <w:sz w:val="23"/>
                <w:szCs w:val="23"/>
              </w:rPr>
            </w:pPr>
            <w:r>
              <w:rPr>
                <w:rFonts w:ascii="Arial" w:hAnsi="Arial" w:cs="Arial"/>
                <w:b/>
                <w:sz w:val="23"/>
                <w:szCs w:val="23"/>
              </w:rPr>
              <w:t>3C</w:t>
            </w:r>
            <w:r w:rsidR="00A36F31" w:rsidRPr="00261F69">
              <w:rPr>
                <w:rFonts w:ascii="Arial" w:hAnsi="Arial" w:cs="Arial"/>
                <w:b/>
                <w:sz w:val="23"/>
                <w:szCs w:val="23"/>
              </w:rPr>
              <w:t xml:space="preserve">. </w:t>
            </w:r>
            <w:r>
              <w:rPr>
                <w:rFonts w:ascii="Arial" w:hAnsi="Arial" w:cs="Arial"/>
                <w:b/>
                <w:sz w:val="23"/>
                <w:szCs w:val="23"/>
              </w:rPr>
              <w:t xml:space="preserve">  </w:t>
            </w:r>
            <w:r w:rsidR="00A36F31" w:rsidRPr="00261F69">
              <w:rPr>
                <w:rFonts w:ascii="Arial" w:hAnsi="Arial" w:cs="Arial"/>
                <w:b/>
                <w:sz w:val="23"/>
                <w:szCs w:val="23"/>
              </w:rPr>
              <w:t>What social and economic needs of the people in ru</w:t>
            </w:r>
            <w:r>
              <w:rPr>
                <w:rFonts w:ascii="Arial" w:hAnsi="Arial" w:cs="Arial"/>
                <w:b/>
                <w:sz w:val="23"/>
                <w:szCs w:val="23"/>
              </w:rPr>
              <w:t>ral areas have been identified?</w:t>
            </w:r>
          </w:p>
          <w:p w14:paraId="6B41013E" w14:textId="77777777" w:rsidR="00653C31" w:rsidRDefault="00653C31" w:rsidP="004351B5">
            <w:pPr>
              <w:spacing w:before="20"/>
              <w:rPr>
                <w:rFonts w:ascii="Arial" w:hAnsi="Arial" w:cs="Arial"/>
                <w:b/>
                <w:sz w:val="23"/>
                <w:szCs w:val="23"/>
              </w:rPr>
            </w:pPr>
          </w:p>
          <w:p w14:paraId="37D9A5EE" w14:textId="77777777" w:rsidR="00653C31" w:rsidRPr="00494B0C" w:rsidRDefault="00494B0C" w:rsidP="004351B5">
            <w:pPr>
              <w:spacing w:before="20"/>
              <w:rPr>
                <w:rFonts w:ascii="Arial" w:hAnsi="Arial" w:cs="Arial"/>
                <w:sz w:val="23"/>
                <w:szCs w:val="23"/>
              </w:rPr>
            </w:pPr>
            <w:r w:rsidRPr="00494B0C">
              <w:rPr>
                <w:rFonts w:ascii="Arial" w:hAnsi="Arial" w:cs="Arial"/>
                <w:sz w:val="23"/>
                <w:szCs w:val="23"/>
              </w:rPr>
              <w:t>Travel : Long Journeys that may impact health</w:t>
            </w:r>
          </w:p>
          <w:p w14:paraId="33BF5F6C" w14:textId="1A49F38F" w:rsidR="00494B0C" w:rsidRDefault="00494B0C" w:rsidP="004351B5">
            <w:pPr>
              <w:spacing w:before="20"/>
              <w:rPr>
                <w:rFonts w:ascii="Arial" w:hAnsi="Arial" w:cs="Arial"/>
                <w:sz w:val="23"/>
                <w:szCs w:val="23"/>
              </w:rPr>
            </w:pPr>
            <w:r w:rsidRPr="00494B0C">
              <w:rPr>
                <w:rFonts w:ascii="Arial" w:hAnsi="Arial" w:cs="Arial"/>
                <w:sz w:val="23"/>
                <w:szCs w:val="23"/>
              </w:rPr>
              <w:t>Travel : Long Journeys that are costly and time consuming</w:t>
            </w:r>
          </w:p>
          <w:p w14:paraId="22116235" w14:textId="091B3C83" w:rsidR="00E51F4B" w:rsidRDefault="00E51F4B" w:rsidP="004351B5">
            <w:pPr>
              <w:spacing w:before="20"/>
              <w:rPr>
                <w:rFonts w:ascii="Arial" w:hAnsi="Arial" w:cs="Arial"/>
                <w:sz w:val="23"/>
                <w:szCs w:val="23"/>
              </w:rPr>
            </w:pPr>
            <w:r>
              <w:rPr>
                <w:rFonts w:ascii="Arial" w:hAnsi="Arial" w:cs="Arial"/>
                <w:sz w:val="23"/>
                <w:szCs w:val="23"/>
              </w:rPr>
              <w:t>Coordinated Care</w:t>
            </w:r>
          </w:p>
          <w:p w14:paraId="74ED251C" w14:textId="77777777" w:rsidR="00E51F4B" w:rsidRPr="00494B0C" w:rsidRDefault="00E51F4B" w:rsidP="004351B5">
            <w:pPr>
              <w:spacing w:before="20"/>
              <w:rPr>
                <w:rFonts w:ascii="Arial" w:hAnsi="Arial" w:cs="Arial"/>
                <w:sz w:val="23"/>
                <w:szCs w:val="23"/>
              </w:rPr>
            </w:pPr>
          </w:p>
          <w:p w14:paraId="73FA32E5" w14:textId="77777777" w:rsidR="00261F69" w:rsidRPr="00261F69" w:rsidRDefault="00261F69" w:rsidP="00862C6A">
            <w:pPr>
              <w:spacing w:before="20"/>
              <w:rPr>
                <w:rFonts w:ascii="Arial" w:hAnsi="Arial" w:cs="Arial"/>
                <w:sz w:val="23"/>
                <w:szCs w:val="23"/>
              </w:rPr>
            </w:pPr>
          </w:p>
        </w:tc>
      </w:tr>
      <w:tr w:rsidR="00CA209A" w:rsidRPr="00A36F31" w14:paraId="79BCBC10" w14:textId="77777777" w:rsidTr="00313D5A">
        <w:tc>
          <w:tcPr>
            <w:tcW w:w="15983" w:type="dxa"/>
            <w:gridSpan w:val="4"/>
          </w:tcPr>
          <w:p w14:paraId="1271C8B0" w14:textId="26C792A7" w:rsidR="00CA209A" w:rsidRDefault="00261F69" w:rsidP="004351B5">
            <w:pPr>
              <w:spacing w:before="20"/>
              <w:rPr>
                <w:rFonts w:ascii="Arial" w:hAnsi="Arial" w:cs="Arial"/>
                <w:b/>
                <w:sz w:val="23"/>
                <w:szCs w:val="23"/>
              </w:rPr>
            </w:pPr>
            <w:r>
              <w:rPr>
                <w:rFonts w:ascii="Arial" w:hAnsi="Arial" w:cs="Arial"/>
                <w:b/>
                <w:sz w:val="23"/>
                <w:szCs w:val="23"/>
              </w:rPr>
              <w:t xml:space="preserve">3D  </w:t>
            </w:r>
            <w:r w:rsidR="00A36F31" w:rsidRPr="00261F69">
              <w:rPr>
                <w:rFonts w:ascii="Arial" w:hAnsi="Arial" w:cs="Arial"/>
                <w:b/>
                <w:sz w:val="23"/>
                <w:szCs w:val="23"/>
              </w:rPr>
              <w:t xml:space="preserve"> Please explain why no</w:t>
            </w:r>
            <w:r w:rsidR="00024D5A">
              <w:rPr>
                <w:rFonts w:ascii="Arial" w:hAnsi="Arial" w:cs="Arial"/>
                <w:b/>
                <w:sz w:val="23"/>
                <w:szCs w:val="23"/>
              </w:rPr>
              <w:t xml:space="preserve"> steps were taken by the Trust </w:t>
            </w:r>
            <w:r w:rsidR="00A36F31" w:rsidRPr="00261F69">
              <w:rPr>
                <w:rFonts w:ascii="Arial" w:hAnsi="Arial" w:cs="Arial"/>
                <w:b/>
                <w:sz w:val="23"/>
                <w:szCs w:val="23"/>
              </w:rPr>
              <w:t>to identify the social and economic needs of people in rural areas?</w:t>
            </w:r>
          </w:p>
          <w:p w14:paraId="5151EA6E" w14:textId="49D60FF0" w:rsidR="00E51F4B" w:rsidRDefault="00E51F4B" w:rsidP="004351B5">
            <w:pPr>
              <w:spacing w:before="20"/>
              <w:rPr>
                <w:rFonts w:ascii="Arial" w:hAnsi="Arial" w:cs="Arial"/>
                <w:b/>
                <w:sz w:val="23"/>
                <w:szCs w:val="23"/>
              </w:rPr>
            </w:pPr>
          </w:p>
          <w:p w14:paraId="342E3976" w14:textId="2CD4C10B" w:rsidR="00E51F4B" w:rsidRDefault="00E51F4B" w:rsidP="004351B5">
            <w:pPr>
              <w:spacing w:before="20"/>
              <w:rPr>
                <w:rFonts w:ascii="Arial" w:hAnsi="Arial" w:cs="Arial"/>
                <w:sz w:val="23"/>
                <w:szCs w:val="23"/>
              </w:rPr>
            </w:pPr>
            <w:r>
              <w:rPr>
                <w:rFonts w:ascii="Arial" w:hAnsi="Arial" w:cs="Arial"/>
                <w:sz w:val="23"/>
                <w:szCs w:val="23"/>
              </w:rPr>
              <w:t>This has been taken into c</w:t>
            </w:r>
            <w:r w:rsidR="00C37E9A">
              <w:rPr>
                <w:rFonts w:ascii="Arial" w:hAnsi="Arial" w:cs="Arial"/>
                <w:sz w:val="23"/>
                <w:szCs w:val="23"/>
              </w:rPr>
              <w:t>onsideration and mitigation has</w:t>
            </w:r>
            <w:r>
              <w:rPr>
                <w:rFonts w:ascii="Arial" w:hAnsi="Arial" w:cs="Arial"/>
                <w:sz w:val="23"/>
                <w:szCs w:val="23"/>
              </w:rPr>
              <w:t xml:space="preserve"> been identified. </w:t>
            </w:r>
          </w:p>
          <w:p w14:paraId="45DC19E9"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Equal right of disabled people to live in the community, with choices equal to others, full enjoyment of this right and their full inclusion and participation in the community</w:t>
            </w:r>
          </w:p>
          <w:p w14:paraId="27DAD238"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Opportunity to live in a home of their own with their needs, and wishes at the heart of their care package and new home.</w:t>
            </w:r>
          </w:p>
          <w:p w14:paraId="10BF6844"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Embedded care and support in the community for individuals to lead full and rewarding lives in their own homes and communities</w:t>
            </w:r>
          </w:p>
          <w:p w14:paraId="1A0FBBD7"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General betterment</w:t>
            </w:r>
          </w:p>
          <w:p w14:paraId="68A5F75A"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A range of accommodation options</w:t>
            </w:r>
          </w:p>
          <w:p w14:paraId="420F2624"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Bespoke, co-developed care plan with a person-centred focus and level of support</w:t>
            </w:r>
          </w:p>
          <w:p w14:paraId="5A3702E0"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 xml:space="preserve">Greater enjoyment of privacy </w:t>
            </w:r>
          </w:p>
          <w:p w14:paraId="0B763660"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A gradual staged approach to resettlement</w:t>
            </w:r>
          </w:p>
          <w:p w14:paraId="5110C309"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A life more comparable to everyone else in the community</w:t>
            </w:r>
          </w:p>
          <w:p w14:paraId="0B171906"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Access to family and friends</w:t>
            </w:r>
          </w:p>
          <w:p w14:paraId="1027AC1C"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 xml:space="preserve">Wrap around support </w:t>
            </w:r>
          </w:p>
          <w:p w14:paraId="5D027919"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Enhanced community team structure – Intensive Treatment Team, Early intervention</w:t>
            </w:r>
          </w:p>
          <w:p w14:paraId="42ECA67F"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lastRenderedPageBreak/>
              <w:t>More autonomy and choice - promoting independence, where people have real choices about where they live, who they live with and what kind of life they can live</w:t>
            </w:r>
          </w:p>
          <w:p w14:paraId="0BBC3DFE"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Greater participation and integration in public and community life</w:t>
            </w:r>
          </w:p>
          <w:p w14:paraId="4FA2E34F" w14:textId="77777777" w:rsidR="00E51F4B" w:rsidRPr="00E51F4B"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A range of day opportunities including art, employability, physical exercise, day centre</w:t>
            </w:r>
          </w:p>
          <w:p w14:paraId="782B824A" w14:textId="77777777" w:rsidR="00261F69" w:rsidRDefault="00E51F4B" w:rsidP="00E51F4B">
            <w:pPr>
              <w:pStyle w:val="ListParagraph"/>
              <w:numPr>
                <w:ilvl w:val="0"/>
                <w:numId w:val="11"/>
              </w:numPr>
              <w:spacing w:before="20"/>
              <w:rPr>
                <w:rFonts w:ascii="Arial" w:hAnsi="Arial" w:cs="Arial"/>
                <w:sz w:val="23"/>
                <w:szCs w:val="23"/>
              </w:rPr>
            </w:pPr>
            <w:r w:rsidRPr="00E51F4B">
              <w:rPr>
                <w:rFonts w:ascii="Arial" w:hAnsi="Arial" w:cs="Arial"/>
                <w:sz w:val="23"/>
                <w:szCs w:val="23"/>
              </w:rPr>
              <w:t>Access to mainstream services</w:t>
            </w:r>
          </w:p>
          <w:p w14:paraId="6272FC83" w14:textId="77777777" w:rsidR="00E51F4B" w:rsidRDefault="00E51F4B" w:rsidP="00E51F4B">
            <w:pPr>
              <w:spacing w:before="20"/>
              <w:rPr>
                <w:rFonts w:ascii="Arial" w:hAnsi="Arial" w:cs="Arial"/>
                <w:sz w:val="23"/>
                <w:szCs w:val="23"/>
              </w:rPr>
            </w:pPr>
          </w:p>
          <w:p w14:paraId="322CBF89" w14:textId="31D8F6A1" w:rsidR="00E51F4B" w:rsidRPr="00E51F4B" w:rsidRDefault="00E51F4B" w:rsidP="00C905CB">
            <w:pPr>
              <w:spacing w:before="20"/>
              <w:rPr>
                <w:rFonts w:ascii="Arial" w:hAnsi="Arial" w:cs="Arial"/>
                <w:sz w:val="23"/>
                <w:szCs w:val="23"/>
              </w:rPr>
            </w:pPr>
            <w:r>
              <w:rPr>
                <w:rFonts w:ascii="Arial" w:hAnsi="Arial" w:cs="Arial"/>
                <w:sz w:val="23"/>
                <w:szCs w:val="23"/>
              </w:rPr>
              <w:t xml:space="preserve">Additionally, mitigations for staff are covered under the Belfast Trust </w:t>
            </w:r>
            <w:r w:rsidR="00C905CB">
              <w:rPr>
                <w:rFonts w:ascii="Arial" w:hAnsi="Arial" w:cs="Arial"/>
                <w:sz w:val="23"/>
                <w:szCs w:val="23"/>
              </w:rPr>
              <w:t>Organisational Management of C</w:t>
            </w:r>
            <w:r>
              <w:rPr>
                <w:rFonts w:ascii="Arial" w:hAnsi="Arial" w:cs="Arial"/>
                <w:sz w:val="23"/>
                <w:szCs w:val="23"/>
              </w:rPr>
              <w:t>hange</w:t>
            </w:r>
            <w:r w:rsidR="00C905CB">
              <w:rPr>
                <w:rFonts w:ascii="Arial" w:hAnsi="Arial" w:cs="Arial"/>
                <w:sz w:val="23"/>
                <w:szCs w:val="23"/>
              </w:rPr>
              <w:t xml:space="preserve"> Framework and associated</w:t>
            </w:r>
            <w:r>
              <w:rPr>
                <w:rFonts w:ascii="Arial" w:hAnsi="Arial" w:cs="Arial"/>
                <w:sz w:val="23"/>
                <w:szCs w:val="23"/>
              </w:rPr>
              <w:t xml:space="preserve"> policies and procedures.</w:t>
            </w:r>
          </w:p>
        </w:tc>
      </w:tr>
      <w:tr w:rsidR="00CA209A" w:rsidRPr="00A36F31" w14:paraId="693AEFD2" w14:textId="77777777" w:rsidTr="00313D5A">
        <w:tc>
          <w:tcPr>
            <w:tcW w:w="15983" w:type="dxa"/>
            <w:gridSpan w:val="4"/>
            <w:shd w:val="clear" w:color="auto" w:fill="95B3D7" w:themeFill="accent1" w:themeFillTint="99"/>
          </w:tcPr>
          <w:p w14:paraId="5887B516" w14:textId="77777777" w:rsidR="00CA209A" w:rsidRPr="00A36F31" w:rsidRDefault="00A36F31" w:rsidP="00006F7B">
            <w:pPr>
              <w:rPr>
                <w:rFonts w:ascii="Arial" w:hAnsi="Arial" w:cs="Arial"/>
                <w:b/>
                <w:sz w:val="28"/>
                <w:szCs w:val="28"/>
              </w:rPr>
            </w:pPr>
            <w:r w:rsidRPr="00A36F31">
              <w:rPr>
                <w:rFonts w:ascii="Arial" w:hAnsi="Arial" w:cs="Arial"/>
                <w:b/>
                <w:sz w:val="28"/>
                <w:szCs w:val="28"/>
              </w:rPr>
              <w:lastRenderedPageBreak/>
              <w:t>SECTION 4 - Considering  Social and Economic Needs of Persons in Rural Areas</w:t>
            </w:r>
          </w:p>
        </w:tc>
      </w:tr>
      <w:tr w:rsidR="00CA209A" w:rsidRPr="00A36F31" w14:paraId="45753FFE" w14:textId="77777777" w:rsidTr="00313D5A">
        <w:trPr>
          <w:trHeight w:val="383"/>
        </w:trPr>
        <w:tc>
          <w:tcPr>
            <w:tcW w:w="15983" w:type="dxa"/>
            <w:gridSpan w:val="4"/>
          </w:tcPr>
          <w:p w14:paraId="150F3B89" w14:textId="77777777" w:rsidR="00A36F31" w:rsidRDefault="00261F69" w:rsidP="004351B5">
            <w:pPr>
              <w:spacing w:before="20"/>
              <w:rPr>
                <w:rFonts w:ascii="Arial" w:hAnsi="Arial" w:cs="Arial"/>
                <w:b/>
                <w:sz w:val="23"/>
                <w:szCs w:val="23"/>
              </w:rPr>
            </w:pPr>
            <w:r w:rsidRPr="00261F69">
              <w:rPr>
                <w:rFonts w:ascii="Arial" w:hAnsi="Arial" w:cs="Arial"/>
                <w:b/>
                <w:sz w:val="23"/>
                <w:szCs w:val="23"/>
              </w:rPr>
              <w:t>4A</w:t>
            </w:r>
            <w:r w:rsidR="00A36F31" w:rsidRPr="00261F69">
              <w:rPr>
                <w:rFonts w:ascii="Arial" w:hAnsi="Arial" w:cs="Arial"/>
                <w:b/>
                <w:sz w:val="23"/>
                <w:szCs w:val="23"/>
              </w:rPr>
              <w:t xml:space="preserve">. </w:t>
            </w:r>
            <w:r w:rsidRPr="00261F69">
              <w:rPr>
                <w:rFonts w:ascii="Arial" w:hAnsi="Arial" w:cs="Arial"/>
                <w:b/>
                <w:sz w:val="23"/>
                <w:szCs w:val="23"/>
              </w:rPr>
              <w:t xml:space="preserve">  </w:t>
            </w:r>
            <w:r w:rsidR="00A36F31" w:rsidRPr="00261F69">
              <w:rPr>
                <w:rFonts w:ascii="Arial" w:hAnsi="Arial" w:cs="Arial"/>
                <w:b/>
                <w:sz w:val="23"/>
                <w:szCs w:val="23"/>
              </w:rPr>
              <w:t>What issues were considered in relation to the social and economic needs of people in rural areas?</w:t>
            </w:r>
          </w:p>
          <w:p w14:paraId="21D19D27" w14:textId="1BAB3C17" w:rsidR="003174C1" w:rsidRDefault="003174C1" w:rsidP="004351B5">
            <w:pPr>
              <w:ind w:left="572"/>
              <w:rPr>
                <w:rFonts w:ascii="Arial" w:hAnsi="Arial" w:cs="Arial"/>
                <w:sz w:val="23"/>
                <w:szCs w:val="23"/>
              </w:rPr>
            </w:pPr>
            <w:r>
              <w:rPr>
                <w:rFonts w:ascii="Arial" w:hAnsi="Arial" w:cs="Arial"/>
                <w:sz w:val="23"/>
                <w:szCs w:val="23"/>
              </w:rPr>
              <w:t>Impact on Health</w:t>
            </w:r>
          </w:p>
          <w:p w14:paraId="132CF774" w14:textId="3FBD7F0F" w:rsidR="003174C1" w:rsidRDefault="003174C1" w:rsidP="004351B5">
            <w:pPr>
              <w:ind w:left="572"/>
              <w:rPr>
                <w:rFonts w:ascii="Arial" w:hAnsi="Arial" w:cs="Arial"/>
                <w:sz w:val="23"/>
                <w:szCs w:val="23"/>
              </w:rPr>
            </w:pPr>
            <w:r>
              <w:rPr>
                <w:rFonts w:ascii="Arial" w:hAnsi="Arial" w:cs="Arial"/>
                <w:sz w:val="23"/>
                <w:szCs w:val="23"/>
              </w:rPr>
              <w:t>Impact on Patient Experiences</w:t>
            </w:r>
          </w:p>
          <w:p w14:paraId="2A3222A6" w14:textId="24AA8073" w:rsidR="00653C31" w:rsidRDefault="003174C1" w:rsidP="003174C1">
            <w:pPr>
              <w:ind w:left="572"/>
              <w:rPr>
                <w:rFonts w:ascii="Arial" w:hAnsi="Arial" w:cs="Arial"/>
                <w:sz w:val="23"/>
                <w:szCs w:val="23"/>
              </w:rPr>
            </w:pPr>
            <w:r>
              <w:rPr>
                <w:rFonts w:ascii="Arial" w:hAnsi="Arial" w:cs="Arial"/>
                <w:sz w:val="23"/>
                <w:szCs w:val="23"/>
              </w:rPr>
              <w:t>Impact on Jobs and Employment</w:t>
            </w:r>
          </w:p>
          <w:p w14:paraId="3C0E7147" w14:textId="212C9557" w:rsidR="00C905CB" w:rsidRDefault="00C905CB" w:rsidP="003174C1">
            <w:pPr>
              <w:ind w:left="572"/>
              <w:rPr>
                <w:rFonts w:ascii="Arial" w:hAnsi="Arial" w:cs="Arial"/>
                <w:sz w:val="23"/>
                <w:szCs w:val="23"/>
              </w:rPr>
            </w:pPr>
            <w:r>
              <w:rPr>
                <w:rFonts w:ascii="Arial" w:hAnsi="Arial" w:cs="Arial"/>
                <w:sz w:val="23"/>
                <w:szCs w:val="23"/>
              </w:rPr>
              <w:t>Cost and time associated with travel to Muckamore</w:t>
            </w:r>
          </w:p>
          <w:p w14:paraId="5FD9E6B9" w14:textId="62B08D85" w:rsidR="00E51F4B" w:rsidRPr="00261F69" w:rsidRDefault="00E51F4B" w:rsidP="003174C1">
            <w:pPr>
              <w:ind w:left="572"/>
              <w:rPr>
                <w:rFonts w:ascii="Arial" w:hAnsi="Arial" w:cs="Arial"/>
                <w:sz w:val="23"/>
                <w:szCs w:val="23"/>
              </w:rPr>
            </w:pPr>
          </w:p>
        </w:tc>
      </w:tr>
      <w:tr w:rsidR="00A36F31" w:rsidRPr="00A36F31" w14:paraId="23BE3024" w14:textId="77777777" w:rsidTr="00313D5A">
        <w:trPr>
          <w:trHeight w:val="382"/>
        </w:trPr>
        <w:tc>
          <w:tcPr>
            <w:tcW w:w="15983" w:type="dxa"/>
            <w:gridSpan w:val="4"/>
            <w:shd w:val="clear" w:color="auto" w:fill="95B3D7" w:themeFill="accent1" w:themeFillTint="99"/>
          </w:tcPr>
          <w:p w14:paraId="3E24C59F" w14:textId="77777777" w:rsidR="00A36F31" w:rsidRPr="00455198" w:rsidRDefault="00A36F31" w:rsidP="00A36F31">
            <w:pPr>
              <w:rPr>
                <w:rFonts w:ascii="Arial" w:hAnsi="Arial" w:cs="Arial"/>
                <w:b/>
                <w:sz w:val="28"/>
                <w:szCs w:val="28"/>
              </w:rPr>
            </w:pPr>
            <w:r w:rsidRPr="00455198">
              <w:rPr>
                <w:rFonts w:ascii="Arial" w:hAnsi="Arial" w:cs="Arial"/>
                <w:b/>
                <w:bCs/>
                <w:sz w:val="28"/>
                <w:szCs w:val="28"/>
              </w:rPr>
              <w:t>SECTION 5 - Influencing the Policy, Strategy, Plan or Public Service</w:t>
            </w:r>
          </w:p>
        </w:tc>
      </w:tr>
      <w:tr w:rsidR="00A36F31" w:rsidRPr="00A36F31" w14:paraId="6AD30248" w14:textId="77777777" w:rsidTr="00313D5A">
        <w:trPr>
          <w:trHeight w:val="381"/>
        </w:trPr>
        <w:tc>
          <w:tcPr>
            <w:tcW w:w="15983" w:type="dxa"/>
            <w:gridSpan w:val="4"/>
            <w:shd w:val="clear" w:color="auto" w:fill="FFFFFF" w:themeFill="background1"/>
          </w:tcPr>
          <w:p w14:paraId="5249A494" w14:textId="77777777" w:rsidR="00B17D65" w:rsidRDefault="00A36F31" w:rsidP="004351B5">
            <w:pPr>
              <w:spacing w:before="20"/>
              <w:rPr>
                <w:rFonts w:ascii="Arial" w:hAnsi="Arial" w:cs="Arial"/>
                <w:b/>
                <w:sz w:val="23"/>
                <w:szCs w:val="23"/>
              </w:rPr>
            </w:pPr>
            <w:r w:rsidRPr="00261F69">
              <w:rPr>
                <w:rFonts w:ascii="Arial" w:hAnsi="Arial" w:cs="Arial"/>
                <w:b/>
                <w:sz w:val="23"/>
                <w:szCs w:val="23"/>
              </w:rPr>
              <w:t>5A.</w:t>
            </w:r>
            <w:r w:rsidR="00261F69">
              <w:rPr>
                <w:rFonts w:ascii="Arial" w:hAnsi="Arial" w:cs="Arial"/>
                <w:b/>
                <w:sz w:val="23"/>
                <w:szCs w:val="23"/>
              </w:rPr>
              <w:t xml:space="preserve">  </w:t>
            </w:r>
            <w:r w:rsidRPr="00261F69">
              <w:rPr>
                <w:rFonts w:ascii="Arial" w:hAnsi="Arial" w:cs="Arial"/>
                <w:b/>
                <w:sz w:val="23"/>
                <w:szCs w:val="23"/>
              </w:rPr>
              <w:t xml:space="preserve"> Ha</w:t>
            </w:r>
            <w:r w:rsidR="006C66EF" w:rsidRPr="00261F69">
              <w:rPr>
                <w:rFonts w:ascii="Arial" w:hAnsi="Arial" w:cs="Arial"/>
                <w:b/>
                <w:sz w:val="23"/>
                <w:szCs w:val="23"/>
              </w:rPr>
              <w:t>s</w:t>
            </w:r>
            <w:r w:rsidRPr="00261F69">
              <w:rPr>
                <w:rFonts w:ascii="Arial" w:hAnsi="Arial" w:cs="Arial"/>
                <w:b/>
                <w:sz w:val="23"/>
                <w:szCs w:val="23"/>
              </w:rPr>
              <w:t xml:space="preserve"> the policy, strategy, </w:t>
            </w:r>
            <w:r w:rsidR="006C66EF" w:rsidRPr="00261F69">
              <w:rPr>
                <w:rFonts w:ascii="Arial" w:hAnsi="Arial" w:cs="Arial"/>
                <w:b/>
                <w:sz w:val="23"/>
                <w:szCs w:val="23"/>
              </w:rPr>
              <w:t xml:space="preserve">plan or public service been changed by consideration of </w:t>
            </w:r>
            <w:r w:rsidRPr="00261F69">
              <w:rPr>
                <w:rFonts w:ascii="Arial" w:hAnsi="Arial" w:cs="Arial"/>
                <w:b/>
                <w:sz w:val="23"/>
                <w:szCs w:val="23"/>
              </w:rPr>
              <w:t>the rural needs identified?</w:t>
            </w:r>
          </w:p>
          <w:p w14:paraId="199C2C67" w14:textId="60681365" w:rsidR="00862C6A" w:rsidRDefault="00862C6A" w:rsidP="004351B5">
            <w:pPr>
              <w:spacing w:before="40"/>
              <w:ind w:left="572"/>
              <w:rPr>
                <w:rFonts w:ascii="Arial" w:hAnsi="Arial" w:cs="Arial"/>
                <w:b/>
                <w:sz w:val="23"/>
                <w:szCs w:val="23"/>
              </w:rPr>
            </w:pPr>
          </w:p>
          <w:p w14:paraId="6E3B90E3" w14:textId="36E1E3F4" w:rsidR="00261F69" w:rsidRPr="00061E53" w:rsidRDefault="00D5519D" w:rsidP="004351B5">
            <w:pPr>
              <w:spacing w:before="40"/>
              <w:ind w:left="572"/>
              <w:rPr>
                <w:rFonts w:ascii="Arial" w:hAnsi="Arial" w:cs="Arial"/>
                <w:sz w:val="23"/>
                <w:szCs w:val="23"/>
              </w:rPr>
            </w:pPr>
            <w:r>
              <w:rPr>
                <w:rFonts w:ascii="Arial" w:hAnsi="Arial" w:cs="Arial"/>
                <w:b/>
                <w:noProof/>
                <w:sz w:val="23"/>
                <w:szCs w:val="23"/>
                <w:lang w:eastAsia="en-GB"/>
              </w:rPr>
              <mc:AlternateContent>
                <mc:Choice Requires="wps">
                  <w:drawing>
                    <wp:anchor distT="0" distB="0" distL="114300" distR="114300" simplePos="0" relativeHeight="251655168" behindDoc="0" locked="0" layoutInCell="1" allowOverlap="1" wp14:anchorId="7ADFD3D8" wp14:editId="1B18226D">
                      <wp:simplePos x="0" y="0"/>
                      <wp:positionH relativeFrom="column">
                        <wp:posOffset>1237615</wp:posOffset>
                      </wp:positionH>
                      <wp:positionV relativeFrom="paragraph">
                        <wp:posOffset>10795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AFC43" id="Rectangle 12" o:spid="_x0000_s1026" style="position:absolute;margin-left:97.45pt;margin-top:.85pt;width:15.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" fillcolor="black [3200]" strokecolor="black [1600]" strokeweight="2pt"/>
                  </w:pict>
                </mc:Fallback>
              </mc:AlternateContent>
            </w:r>
            <w:r>
              <w:rPr>
                <w:rFonts w:ascii="Arial" w:hAnsi="Arial" w:cs="Arial"/>
                <w:b/>
                <w:noProof/>
                <w:sz w:val="23"/>
                <w:szCs w:val="23"/>
                <w:lang w:eastAsia="en-GB"/>
              </w:rPr>
              <mc:AlternateContent>
                <mc:Choice Requires="wps">
                  <w:drawing>
                    <wp:anchor distT="0" distB="0" distL="114300" distR="114300" simplePos="0" relativeHeight="251659264" behindDoc="0" locked="0" layoutInCell="1" allowOverlap="1" wp14:anchorId="7ADFD3DA" wp14:editId="7ADFD3DB">
                      <wp:simplePos x="0" y="0"/>
                      <wp:positionH relativeFrom="column">
                        <wp:posOffset>669294</wp:posOffset>
                      </wp:positionH>
                      <wp:positionV relativeFrom="paragraph">
                        <wp:posOffset>11859</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DE45" id="Rectangle 2" o:spid="_x0000_s1026" style="position:absolute;margin-left:52.7pt;margin-top:.9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" fillcolor="white [3201]" strokecolor="black [3200]" strokeweight="2pt"/>
                  </w:pict>
                </mc:Fallback>
              </mc:AlternateContent>
            </w:r>
            <w:r w:rsidR="004351B5" w:rsidRPr="00261F69">
              <w:rPr>
                <w:rFonts w:ascii="Arial" w:hAnsi="Arial" w:cs="Arial"/>
                <w:b/>
                <w:sz w:val="23"/>
                <w:szCs w:val="23"/>
              </w:rPr>
              <w:t xml:space="preserve">Yes </w:t>
            </w:r>
            <w:r w:rsidR="004351B5">
              <w:rPr>
                <w:rFonts w:ascii="Arial" w:hAnsi="Arial" w:cs="Arial"/>
                <w:b/>
                <w:sz w:val="23"/>
                <w:szCs w:val="23"/>
              </w:rPr>
              <w:t xml:space="preserve">      </w:t>
            </w:r>
            <w:r>
              <w:rPr>
                <w:rFonts w:ascii="Arial" w:hAnsi="Arial" w:cs="Arial"/>
                <w:b/>
                <w:sz w:val="23"/>
                <w:szCs w:val="23"/>
              </w:rPr>
              <w:t xml:space="preserve">  </w:t>
            </w:r>
            <w:r w:rsidR="004351B5" w:rsidRPr="00261F69">
              <w:rPr>
                <w:rFonts w:ascii="Arial" w:hAnsi="Arial" w:cs="Arial"/>
                <w:b/>
                <w:sz w:val="23"/>
                <w:szCs w:val="23"/>
              </w:rPr>
              <w:t>No</w:t>
            </w:r>
            <w:r w:rsidR="004351B5">
              <w:rPr>
                <w:rFonts w:ascii="Arial" w:hAnsi="Arial" w:cs="Arial"/>
                <w:b/>
                <w:sz w:val="23"/>
                <w:szCs w:val="23"/>
              </w:rPr>
              <w:t xml:space="preserve">         </w:t>
            </w:r>
            <w:r w:rsidR="003174C1">
              <w:rPr>
                <w:rFonts w:ascii="Arial" w:hAnsi="Arial" w:cs="Arial"/>
                <w:b/>
                <w:sz w:val="23"/>
                <w:szCs w:val="23"/>
              </w:rPr>
              <w:t xml:space="preserve">      </w:t>
            </w:r>
            <w:r w:rsidR="004351B5" w:rsidRPr="00061E53">
              <w:rPr>
                <w:rFonts w:ascii="Arial" w:hAnsi="Arial" w:cs="Arial"/>
                <w:b/>
                <w:sz w:val="23"/>
                <w:szCs w:val="23"/>
              </w:rPr>
              <w:t>if the response is NO, GO TO Section 5C</w:t>
            </w:r>
          </w:p>
          <w:p w14:paraId="7E324D78" w14:textId="5F05AB64" w:rsidR="00261F69" w:rsidRPr="00261F69" w:rsidRDefault="00261F69" w:rsidP="004351B5">
            <w:pPr>
              <w:spacing w:before="40"/>
              <w:ind w:left="572"/>
              <w:rPr>
                <w:rFonts w:ascii="Arial" w:hAnsi="Arial" w:cs="Arial"/>
                <w:sz w:val="23"/>
                <w:szCs w:val="23"/>
              </w:rPr>
            </w:pPr>
          </w:p>
        </w:tc>
      </w:tr>
      <w:tr w:rsidR="00B17D65" w:rsidRPr="00A36F31" w14:paraId="4EEA9898" w14:textId="77777777" w:rsidTr="00313D5A">
        <w:trPr>
          <w:trHeight w:val="378"/>
        </w:trPr>
        <w:tc>
          <w:tcPr>
            <w:tcW w:w="15983" w:type="dxa"/>
            <w:gridSpan w:val="4"/>
            <w:shd w:val="clear" w:color="auto" w:fill="FFFFFF" w:themeFill="background1"/>
          </w:tcPr>
          <w:p w14:paraId="3C0B7094" w14:textId="5DB00686" w:rsidR="00B17D65" w:rsidRDefault="00261F69" w:rsidP="004351B5">
            <w:pPr>
              <w:spacing w:before="20"/>
              <w:rPr>
                <w:rFonts w:ascii="Arial" w:hAnsi="Arial" w:cs="Arial"/>
                <w:b/>
                <w:sz w:val="23"/>
                <w:szCs w:val="23"/>
              </w:rPr>
            </w:pPr>
            <w:r>
              <w:rPr>
                <w:rFonts w:ascii="Arial" w:hAnsi="Arial" w:cs="Arial"/>
                <w:b/>
                <w:sz w:val="23"/>
                <w:szCs w:val="23"/>
              </w:rPr>
              <w:t>5B</w:t>
            </w:r>
            <w:r w:rsidR="00B17D65" w:rsidRPr="00261F69">
              <w:rPr>
                <w:rFonts w:ascii="Arial" w:hAnsi="Arial" w:cs="Arial"/>
                <w:b/>
                <w:sz w:val="23"/>
                <w:szCs w:val="23"/>
              </w:rPr>
              <w:t>.</w:t>
            </w:r>
            <w:r>
              <w:rPr>
                <w:rFonts w:ascii="Arial" w:hAnsi="Arial" w:cs="Arial"/>
                <w:b/>
                <w:sz w:val="23"/>
                <w:szCs w:val="23"/>
              </w:rPr>
              <w:t xml:space="preserve">  </w:t>
            </w:r>
            <w:r w:rsidR="00B17D65" w:rsidRPr="00261F69">
              <w:rPr>
                <w:rFonts w:ascii="Arial" w:hAnsi="Arial" w:cs="Arial"/>
                <w:b/>
                <w:sz w:val="23"/>
                <w:szCs w:val="23"/>
              </w:rPr>
              <w:t xml:space="preserve"> If yes, how have rural needs influenced the policy, strategy plan or public service?  </w:t>
            </w:r>
          </w:p>
          <w:p w14:paraId="1DEAB150" w14:textId="72091BC6" w:rsidR="00653C31" w:rsidRPr="00675068" w:rsidRDefault="00653C31" w:rsidP="004351B5">
            <w:pPr>
              <w:spacing w:before="20"/>
              <w:rPr>
                <w:rFonts w:ascii="Arial" w:hAnsi="Arial" w:cs="Arial"/>
                <w:sz w:val="23"/>
                <w:szCs w:val="23"/>
              </w:rPr>
            </w:pPr>
          </w:p>
          <w:p w14:paraId="713665C1" w14:textId="77777777" w:rsidR="00261F69" w:rsidRPr="00261F69" w:rsidRDefault="00261F69" w:rsidP="00862C6A">
            <w:pPr>
              <w:spacing w:before="20"/>
              <w:rPr>
                <w:rFonts w:ascii="Arial" w:hAnsi="Arial" w:cs="Arial"/>
                <w:sz w:val="23"/>
                <w:szCs w:val="23"/>
              </w:rPr>
            </w:pPr>
          </w:p>
        </w:tc>
      </w:tr>
      <w:tr w:rsidR="00B17D65" w:rsidRPr="00A36F31" w14:paraId="7D87EB6C" w14:textId="77777777" w:rsidTr="00313D5A">
        <w:trPr>
          <w:trHeight w:val="378"/>
        </w:trPr>
        <w:tc>
          <w:tcPr>
            <w:tcW w:w="15983" w:type="dxa"/>
            <w:gridSpan w:val="4"/>
            <w:shd w:val="clear" w:color="auto" w:fill="FFFFFF" w:themeFill="background1"/>
          </w:tcPr>
          <w:p w14:paraId="18ECE63F" w14:textId="77777777" w:rsidR="00B17D65" w:rsidRDefault="004351B5" w:rsidP="004351B5">
            <w:pPr>
              <w:spacing w:before="20"/>
              <w:rPr>
                <w:rFonts w:ascii="Arial" w:hAnsi="Arial" w:cs="Arial"/>
                <w:b/>
                <w:sz w:val="23"/>
                <w:szCs w:val="23"/>
              </w:rPr>
            </w:pPr>
            <w:r>
              <w:rPr>
                <w:rFonts w:ascii="Arial" w:hAnsi="Arial" w:cs="Arial"/>
                <w:b/>
                <w:sz w:val="23"/>
                <w:szCs w:val="23"/>
              </w:rPr>
              <w:t>5C</w:t>
            </w:r>
            <w:r w:rsidR="00B17D65" w:rsidRPr="00261F69">
              <w:rPr>
                <w:rFonts w:ascii="Arial" w:hAnsi="Arial" w:cs="Arial"/>
                <w:b/>
                <w:sz w:val="23"/>
                <w:szCs w:val="23"/>
              </w:rPr>
              <w:t>.</w:t>
            </w:r>
            <w:r>
              <w:rPr>
                <w:rFonts w:ascii="Arial" w:hAnsi="Arial" w:cs="Arial"/>
                <w:b/>
                <w:sz w:val="23"/>
                <w:szCs w:val="23"/>
              </w:rPr>
              <w:t xml:space="preserve">  </w:t>
            </w:r>
            <w:r w:rsidR="00B17D65" w:rsidRPr="00261F69">
              <w:rPr>
                <w:rFonts w:ascii="Arial" w:hAnsi="Arial" w:cs="Arial"/>
                <w:b/>
                <w:sz w:val="23"/>
                <w:szCs w:val="23"/>
              </w:rPr>
              <w:t xml:space="preserve"> If no, why have the rural needs identified not influenced the policy, strategy, plan or public service? </w:t>
            </w:r>
          </w:p>
          <w:p w14:paraId="5349CF5C" w14:textId="77777777" w:rsidR="00261F69" w:rsidRDefault="00261F69" w:rsidP="004351B5">
            <w:pPr>
              <w:spacing w:before="20"/>
              <w:ind w:left="572"/>
              <w:rPr>
                <w:rFonts w:ascii="Arial" w:hAnsi="Arial" w:cs="Arial"/>
                <w:sz w:val="23"/>
                <w:szCs w:val="23"/>
              </w:rPr>
            </w:pPr>
          </w:p>
          <w:p w14:paraId="51A4D968" w14:textId="0FEDE7F6" w:rsidR="00AE11CC" w:rsidRPr="00324C0E" w:rsidRDefault="003174C1" w:rsidP="00324C0E">
            <w:pPr>
              <w:spacing w:before="20"/>
              <w:rPr>
                <w:rFonts w:ascii="Arial" w:hAnsi="Arial" w:cs="Arial"/>
                <w:sz w:val="24"/>
                <w:szCs w:val="24"/>
              </w:rPr>
            </w:pPr>
            <w:r w:rsidRPr="00324C0E">
              <w:rPr>
                <w:rFonts w:ascii="Arial" w:hAnsi="Arial" w:cs="Arial"/>
                <w:sz w:val="24"/>
                <w:szCs w:val="24"/>
              </w:rPr>
              <w:t>Health needs of rural communities in Northern Ireland were a consideration in the plan and a review of travel associated was conducted (see 2B above)</w:t>
            </w:r>
            <w:r w:rsidR="00C905CB">
              <w:rPr>
                <w:rFonts w:ascii="Arial" w:hAnsi="Arial" w:cs="Arial"/>
                <w:sz w:val="24"/>
                <w:szCs w:val="24"/>
              </w:rPr>
              <w:t xml:space="preserve">. The decision to close the hospital has already been announced by the Permanent Secretary, further to a public consultation and in accordance with many strategic drivers underpinning the principle that long-term stay in an acute hospital setting for people with a learning disability is an outdated model. </w:t>
            </w:r>
            <w:r w:rsidR="002D50FE" w:rsidRPr="00324C0E">
              <w:rPr>
                <w:rFonts w:ascii="Arial" w:hAnsi="Arial" w:cs="Arial"/>
                <w:sz w:val="24"/>
                <w:szCs w:val="24"/>
              </w:rPr>
              <w:t>.</w:t>
            </w:r>
          </w:p>
          <w:p w14:paraId="2BFDA930" w14:textId="54233B74" w:rsidR="00324C0E" w:rsidRDefault="00324C0E" w:rsidP="00324C0E">
            <w:pPr>
              <w:spacing w:before="20"/>
              <w:rPr>
                <w:rFonts w:ascii="Arial" w:hAnsi="Arial" w:cs="Arial"/>
                <w:sz w:val="23"/>
                <w:szCs w:val="23"/>
              </w:rPr>
            </w:pPr>
          </w:p>
          <w:p w14:paraId="239B0FA8" w14:textId="364B2651" w:rsidR="00324C0E" w:rsidRDefault="00324C0E" w:rsidP="00324C0E">
            <w:pPr>
              <w:rPr>
                <w:rFonts w:ascii="Arial" w:hAnsi="Arial" w:cs="Arial"/>
                <w:iCs/>
                <w:sz w:val="24"/>
                <w:szCs w:val="24"/>
                <w:lang w:eastAsia="en-GB"/>
              </w:rPr>
            </w:pPr>
            <w:r>
              <w:rPr>
                <w:rFonts w:ascii="Arial" w:hAnsi="Arial" w:cs="Arial"/>
                <w:sz w:val="24"/>
                <w:szCs w:val="24"/>
              </w:rPr>
              <w:t xml:space="preserve">The Trust is guided by the Human Rights Acts </w:t>
            </w:r>
            <w:r w:rsidR="000F2EC3">
              <w:rPr>
                <w:rFonts w:ascii="Arial" w:hAnsi="Arial" w:cs="Arial"/>
                <w:sz w:val="24"/>
                <w:szCs w:val="24"/>
              </w:rPr>
              <w:t xml:space="preserve">1998 </w:t>
            </w:r>
            <w:r>
              <w:rPr>
                <w:rFonts w:ascii="Arial" w:hAnsi="Arial" w:cs="Arial"/>
                <w:sz w:val="24"/>
                <w:szCs w:val="24"/>
              </w:rPr>
              <w:t>and UN Convention as well as the goal of assisting</w:t>
            </w:r>
            <w:r w:rsidRPr="00D56542">
              <w:rPr>
                <w:rFonts w:ascii="Arial" w:hAnsi="Arial" w:cs="Arial"/>
                <w:sz w:val="24"/>
                <w:szCs w:val="24"/>
              </w:rPr>
              <w:t xml:space="preserve"> individuals to </w:t>
            </w:r>
            <w:r w:rsidRPr="00D56542">
              <w:rPr>
                <w:rFonts w:ascii="Arial" w:hAnsi="Arial" w:cs="Arial"/>
                <w:iCs/>
                <w:sz w:val="24"/>
                <w:szCs w:val="24"/>
                <w:lang w:eastAsia="en-GB"/>
              </w:rPr>
              <w:t>participate</w:t>
            </w:r>
            <w:r>
              <w:rPr>
                <w:rFonts w:ascii="Arial" w:hAnsi="Arial" w:cs="Arial"/>
                <w:iCs/>
                <w:sz w:val="24"/>
                <w:szCs w:val="24"/>
                <w:lang w:eastAsia="en-GB"/>
              </w:rPr>
              <w:t xml:space="preserve"> </w:t>
            </w:r>
            <w:r w:rsidRPr="00D56542">
              <w:rPr>
                <w:rFonts w:ascii="Arial" w:hAnsi="Arial" w:cs="Arial"/>
                <w:iCs/>
                <w:sz w:val="24"/>
                <w:szCs w:val="24"/>
                <w:lang w:eastAsia="en-GB"/>
              </w:rPr>
              <w:t xml:space="preserve">in mainstream education, employment and leisure, integration in living accommodation and the use of services and facilities across the public </w:t>
            </w:r>
            <w:r w:rsidRPr="00802095">
              <w:rPr>
                <w:rFonts w:ascii="Arial" w:hAnsi="Arial" w:cs="Arial"/>
                <w:iCs/>
                <w:sz w:val="24"/>
                <w:szCs w:val="24"/>
                <w:lang w:eastAsia="en-GB"/>
              </w:rPr>
              <w:t>sector</w:t>
            </w:r>
            <w:r>
              <w:rPr>
                <w:rFonts w:ascii="Arial" w:hAnsi="Arial" w:cs="Arial"/>
                <w:iCs/>
                <w:sz w:val="24"/>
                <w:szCs w:val="24"/>
                <w:lang w:eastAsia="en-GB"/>
              </w:rPr>
              <w:t>, specifically health and social care</w:t>
            </w:r>
            <w:r w:rsidRPr="00802095">
              <w:rPr>
                <w:rFonts w:ascii="Arial" w:hAnsi="Arial" w:cs="Arial"/>
                <w:iCs/>
                <w:sz w:val="24"/>
                <w:szCs w:val="24"/>
                <w:lang w:eastAsia="en-GB"/>
              </w:rPr>
              <w:t>.</w:t>
            </w:r>
            <w:r>
              <w:rPr>
                <w:rFonts w:ascii="Arial" w:hAnsi="Arial" w:cs="Arial"/>
                <w:iCs/>
                <w:sz w:val="24"/>
                <w:szCs w:val="24"/>
                <w:lang w:eastAsia="en-GB"/>
              </w:rPr>
              <w:t xml:space="preserve"> </w:t>
            </w:r>
          </w:p>
          <w:p w14:paraId="2BD3903A" w14:textId="669240AC" w:rsidR="00E51F4B" w:rsidRDefault="00E51F4B" w:rsidP="00324C0E">
            <w:pPr>
              <w:rPr>
                <w:rFonts w:ascii="Arial" w:hAnsi="Arial" w:cs="Arial"/>
                <w:iCs/>
                <w:sz w:val="24"/>
                <w:szCs w:val="24"/>
                <w:lang w:eastAsia="en-GB"/>
              </w:rPr>
            </w:pPr>
          </w:p>
          <w:p w14:paraId="13C806B1" w14:textId="50707488" w:rsidR="00E51F4B" w:rsidRDefault="00E51F4B" w:rsidP="00324C0E">
            <w:pPr>
              <w:rPr>
                <w:rFonts w:ascii="Arial" w:hAnsi="Arial" w:cs="Arial"/>
                <w:iCs/>
                <w:sz w:val="24"/>
                <w:szCs w:val="24"/>
                <w:lang w:eastAsia="en-GB"/>
              </w:rPr>
            </w:pPr>
            <w:r>
              <w:rPr>
                <w:rFonts w:ascii="Arial" w:hAnsi="Arial" w:cs="Arial"/>
                <w:iCs/>
                <w:sz w:val="24"/>
                <w:szCs w:val="24"/>
                <w:lang w:eastAsia="en-GB"/>
              </w:rPr>
              <w:t>Within Belfast Trust the following applies:</w:t>
            </w:r>
          </w:p>
          <w:p w14:paraId="0EB45C34" w14:textId="58AEC3FD" w:rsidR="00324C0E" w:rsidRDefault="00324C0E" w:rsidP="00324C0E">
            <w:pPr>
              <w:rPr>
                <w:rFonts w:ascii="Arial" w:hAnsi="Arial" w:cs="Arial"/>
                <w:sz w:val="24"/>
                <w:szCs w:val="24"/>
                <w:lang w:eastAsia="en-GB"/>
              </w:rPr>
            </w:pPr>
            <w:r>
              <w:rPr>
                <w:rFonts w:ascii="Arial" w:hAnsi="Arial" w:cs="Arial"/>
                <w:iCs/>
                <w:noProof/>
                <w:sz w:val="24"/>
                <w:szCs w:val="24"/>
                <w:lang w:eastAsia="en-GB"/>
              </w:rPr>
              <w:lastRenderedPageBreak/>
              <w:drawing>
                <wp:inline distT="0" distB="0" distL="0" distR="0" wp14:anchorId="52F71343" wp14:editId="08D85257">
                  <wp:extent cx="5248275" cy="2400300"/>
                  <wp:effectExtent l="0" t="0" r="28575" b="3810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84F47E" w14:textId="007BEC74" w:rsidR="00AE11CC" w:rsidRDefault="00324C0E" w:rsidP="00324C0E">
            <w:pPr>
              <w:spacing w:before="20"/>
              <w:rPr>
                <w:rFonts w:ascii="Arial" w:hAnsi="Arial" w:cs="Arial"/>
                <w:iCs/>
                <w:sz w:val="24"/>
                <w:szCs w:val="24"/>
                <w:lang w:eastAsia="en-GB"/>
              </w:rPr>
            </w:pPr>
            <w:r w:rsidRPr="6BD352CD">
              <w:rPr>
                <w:rFonts w:ascii="Arial" w:hAnsi="Arial" w:cs="Arial"/>
                <w:sz w:val="24"/>
                <w:szCs w:val="24"/>
              </w:rPr>
              <w:t xml:space="preserve">The proposed future model </w:t>
            </w:r>
            <w:r>
              <w:rPr>
                <w:rFonts w:ascii="Arial" w:hAnsi="Arial" w:cs="Arial"/>
                <w:sz w:val="24"/>
                <w:szCs w:val="24"/>
              </w:rPr>
              <w:t>takes into account the</w:t>
            </w:r>
            <w:r w:rsidRPr="6BD352CD">
              <w:rPr>
                <w:rFonts w:ascii="Arial" w:hAnsi="Arial" w:cs="Arial"/>
                <w:sz w:val="24"/>
                <w:szCs w:val="24"/>
              </w:rPr>
              <w:t xml:space="preserve"> decommissioning</w:t>
            </w:r>
            <w:r w:rsidR="008C184E">
              <w:rPr>
                <w:rFonts w:ascii="Arial" w:hAnsi="Arial" w:cs="Arial"/>
                <w:sz w:val="24"/>
                <w:szCs w:val="24"/>
              </w:rPr>
              <w:t xml:space="preserve"> of</w:t>
            </w:r>
            <w:r w:rsidRPr="6BD352CD">
              <w:rPr>
                <w:rFonts w:ascii="Arial" w:hAnsi="Arial" w:cs="Arial"/>
                <w:sz w:val="24"/>
                <w:szCs w:val="24"/>
              </w:rPr>
              <w:t xml:space="preserve"> the regional Intellectual Disability hospital, Muckamore Abbey Hospital (MAH), in Northern Ireland </w:t>
            </w:r>
            <w:r>
              <w:rPr>
                <w:rFonts w:ascii="Arial" w:hAnsi="Arial" w:cs="Arial"/>
                <w:sz w:val="24"/>
                <w:szCs w:val="24"/>
              </w:rPr>
              <w:t xml:space="preserve">and acknowledges an individual with an intellectual/learning disability may need various levels of support to live a life in the community, having more autonomy and independence with the right care and support package. </w:t>
            </w:r>
            <w:r>
              <w:rPr>
                <w:rFonts w:ascii="Arial" w:hAnsi="Arial" w:cs="Arial"/>
                <w:iCs/>
                <w:sz w:val="24"/>
                <w:szCs w:val="24"/>
                <w:lang w:eastAsia="en-GB"/>
              </w:rPr>
              <w:t>It is important that individuals are empowered and supported to access and utilise all areas of the health and social care service in order to receive the right care in the right place at the right time.</w:t>
            </w:r>
            <w:r w:rsidRPr="00802095">
              <w:rPr>
                <w:rFonts w:ascii="Arial" w:hAnsi="Arial" w:cs="Arial"/>
                <w:iCs/>
                <w:sz w:val="24"/>
                <w:szCs w:val="24"/>
                <w:lang w:eastAsia="en-GB"/>
              </w:rPr>
              <w:t xml:space="preserve"> </w:t>
            </w:r>
            <w:r>
              <w:rPr>
                <w:rFonts w:ascii="Arial" w:hAnsi="Arial" w:cs="Arial"/>
                <w:sz w:val="24"/>
                <w:szCs w:val="24"/>
              </w:rPr>
              <w:t>The</w:t>
            </w:r>
            <w:r w:rsidRPr="007C0E3D">
              <w:rPr>
                <w:rFonts w:ascii="Arial" w:hAnsi="Arial" w:cs="Arial"/>
                <w:sz w:val="24"/>
                <w:szCs w:val="24"/>
              </w:rPr>
              <w:t xml:space="preserve"> Intellectual Disability Service</w:t>
            </w:r>
            <w:r>
              <w:rPr>
                <w:rFonts w:ascii="Arial" w:hAnsi="Arial" w:cs="Arial"/>
                <w:sz w:val="24"/>
                <w:szCs w:val="24"/>
              </w:rPr>
              <w:t xml:space="preserve"> team</w:t>
            </w:r>
            <w:r w:rsidRPr="007C0E3D">
              <w:rPr>
                <w:rFonts w:ascii="Arial" w:hAnsi="Arial" w:cs="Arial"/>
                <w:sz w:val="24"/>
                <w:szCs w:val="24"/>
              </w:rPr>
              <w:t xml:space="preserve"> </w:t>
            </w:r>
            <w:r>
              <w:rPr>
                <w:rFonts w:ascii="Arial" w:hAnsi="Arial" w:cs="Arial"/>
                <w:sz w:val="24"/>
                <w:szCs w:val="24"/>
              </w:rPr>
              <w:t>are committed to our</w:t>
            </w:r>
            <w:r w:rsidRPr="007C0E3D">
              <w:rPr>
                <w:rFonts w:ascii="Arial" w:hAnsi="Arial" w:cs="Arial"/>
                <w:sz w:val="24"/>
                <w:szCs w:val="24"/>
              </w:rPr>
              <w:t xml:space="preserve"> patients and service users </w:t>
            </w:r>
            <w:r>
              <w:rPr>
                <w:rFonts w:ascii="Arial" w:hAnsi="Arial" w:cs="Arial"/>
                <w:sz w:val="24"/>
                <w:szCs w:val="24"/>
              </w:rPr>
              <w:t>being able to access</w:t>
            </w:r>
            <w:r w:rsidRPr="007C0E3D">
              <w:rPr>
                <w:rFonts w:ascii="Arial" w:hAnsi="Arial" w:cs="Arial"/>
                <w:sz w:val="24"/>
                <w:szCs w:val="24"/>
              </w:rPr>
              <w:t xml:space="preserve"> mainstream services in line with all Northern Irel</w:t>
            </w:r>
            <w:r>
              <w:rPr>
                <w:rFonts w:ascii="Arial" w:hAnsi="Arial" w:cs="Arial"/>
                <w:sz w:val="24"/>
                <w:szCs w:val="24"/>
              </w:rPr>
              <w:t>and citizens</w:t>
            </w:r>
            <w:r w:rsidR="00C905CB">
              <w:rPr>
                <w:rFonts w:ascii="Arial" w:hAnsi="Arial" w:cs="Arial"/>
                <w:sz w:val="24"/>
                <w:szCs w:val="24"/>
              </w:rPr>
              <w:t xml:space="preserve"> and to lead an</w:t>
            </w:r>
            <w:r w:rsidR="00686635">
              <w:rPr>
                <w:rFonts w:ascii="Arial" w:hAnsi="Arial" w:cs="Arial"/>
                <w:sz w:val="24"/>
                <w:szCs w:val="24"/>
              </w:rPr>
              <w:t xml:space="preserve"> ‘</w:t>
            </w:r>
            <w:r w:rsidR="00C905CB">
              <w:rPr>
                <w:rFonts w:ascii="Arial" w:hAnsi="Arial" w:cs="Arial"/>
                <w:sz w:val="24"/>
                <w:szCs w:val="24"/>
              </w:rPr>
              <w:t>ordinary life’ in accordance with the Bamford vision</w:t>
            </w:r>
            <w:r>
              <w:rPr>
                <w:rFonts w:ascii="Arial" w:hAnsi="Arial" w:cs="Arial"/>
                <w:sz w:val="24"/>
                <w:szCs w:val="24"/>
              </w:rPr>
              <w:t xml:space="preserve">. The Trust is looking into enhanced training options for all BHSCT staff to avail of in order to understand the different ways and strategies required to deliver high quality care to people with an intellectual/learning disability. </w:t>
            </w:r>
          </w:p>
          <w:p w14:paraId="64FA9DE3" w14:textId="12038152" w:rsidR="00324C0E" w:rsidRPr="00261F69" w:rsidRDefault="00324C0E" w:rsidP="00324C0E">
            <w:pPr>
              <w:spacing w:before="20"/>
              <w:rPr>
                <w:rFonts w:ascii="Arial" w:hAnsi="Arial" w:cs="Arial"/>
                <w:sz w:val="23"/>
                <w:szCs w:val="23"/>
              </w:rPr>
            </w:pPr>
          </w:p>
        </w:tc>
      </w:tr>
      <w:tr w:rsidR="00B17D65" w:rsidRPr="00A36F31" w14:paraId="12820C86" w14:textId="77777777" w:rsidTr="00313D5A">
        <w:trPr>
          <w:trHeight w:val="378"/>
        </w:trPr>
        <w:tc>
          <w:tcPr>
            <w:tcW w:w="15983" w:type="dxa"/>
            <w:gridSpan w:val="4"/>
            <w:shd w:val="clear" w:color="auto" w:fill="95B3D7" w:themeFill="accent1" w:themeFillTint="99"/>
          </w:tcPr>
          <w:p w14:paraId="625F85E5" w14:textId="77777777" w:rsidR="004351B5" w:rsidRDefault="004351B5" w:rsidP="00455198">
            <w:pPr>
              <w:rPr>
                <w:rFonts w:ascii="Arial" w:hAnsi="Arial" w:cs="Arial"/>
                <w:b/>
              </w:rPr>
            </w:pPr>
            <w:r>
              <w:rPr>
                <w:rFonts w:ascii="Arial" w:hAnsi="Arial" w:cs="Arial"/>
                <w:b/>
                <w:sz w:val="28"/>
              </w:rPr>
              <w:lastRenderedPageBreak/>
              <w:t>Section 6: Documentation</w:t>
            </w:r>
            <w:r w:rsidR="00455198">
              <w:rPr>
                <w:rFonts w:ascii="Arial" w:hAnsi="Arial" w:cs="Arial"/>
                <w:b/>
              </w:rPr>
              <w:t>:</w:t>
            </w:r>
            <w:r w:rsidR="009C5E25">
              <w:rPr>
                <w:rFonts w:ascii="Arial" w:hAnsi="Arial" w:cs="Arial"/>
                <w:b/>
              </w:rPr>
              <w:t xml:space="preserve"> </w:t>
            </w:r>
          </w:p>
          <w:p w14:paraId="05A07F2E" w14:textId="77777777" w:rsidR="004351B5" w:rsidRPr="00EB6076" w:rsidRDefault="00EB6076" w:rsidP="00EB6076">
            <w:pPr>
              <w:spacing w:after="60"/>
              <w:ind w:left="572" w:hanging="572"/>
              <w:rPr>
                <w:sz w:val="23"/>
                <w:szCs w:val="23"/>
              </w:rPr>
            </w:pPr>
            <w:r w:rsidRPr="00C84CBF">
              <w:rPr>
                <w:rFonts w:ascii="Arial" w:hAnsi="Arial" w:cs="Arial"/>
                <w:b/>
                <w:noProof/>
                <w:sz w:val="23"/>
                <w:szCs w:val="23"/>
                <w:lang w:eastAsia="en-GB"/>
              </w:rPr>
              <mc:AlternateContent>
                <mc:Choice Requires="wps">
                  <w:drawing>
                    <wp:anchor distT="0" distB="0" distL="114300" distR="114300" simplePos="0" relativeHeight="251657216" behindDoc="0" locked="0" layoutInCell="1" allowOverlap="1" wp14:anchorId="7ADFD3DC" wp14:editId="53FD898F">
                      <wp:simplePos x="0" y="0"/>
                      <wp:positionH relativeFrom="column">
                        <wp:posOffset>6393180</wp:posOffset>
                      </wp:positionH>
                      <wp:positionV relativeFrom="paragraph">
                        <wp:posOffset>280670</wp:posOffset>
                      </wp:positionV>
                      <wp:extent cx="220980" cy="2971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220980" cy="29718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78531058" w14:textId="53CDB3A4" w:rsidR="00AE11CC" w:rsidRDefault="00AE11CC" w:rsidP="00AE11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D3DC" id="Rectangle 15" o:spid="_x0000_s1028" style="position:absolute;left:0;text-align:left;margin-left:503.4pt;margin-top:22.1pt;width:17.4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" fillcolor="black [3200]" strokecolor="black [1600]" strokeweight="2pt">
                      <v:textbox>
                        <w:txbxContent>
                          <w:p w14:paraId="78531058" w14:textId="53CDB3A4" w:rsidR="00AE11CC" w:rsidRDefault="00AE11CC" w:rsidP="00AE11CC">
                            <w:pPr>
                              <w:jc w:val="center"/>
                            </w:pPr>
                          </w:p>
                        </w:txbxContent>
                      </v:textbox>
                    </v:rect>
                  </w:pict>
                </mc:Fallback>
              </mc:AlternateContent>
            </w:r>
            <w:r w:rsidR="00455198" w:rsidRPr="00C84CBF">
              <w:rPr>
                <w:rFonts w:ascii="Arial" w:hAnsi="Arial" w:cs="Arial"/>
                <w:b/>
                <w:sz w:val="23"/>
                <w:szCs w:val="23"/>
              </w:rPr>
              <w:t>6A.</w:t>
            </w:r>
            <w:r w:rsidR="004351B5" w:rsidRPr="00EB6076">
              <w:rPr>
                <w:rFonts w:ascii="Arial" w:hAnsi="Arial" w:cs="Arial"/>
                <w:sz w:val="23"/>
                <w:szCs w:val="23"/>
              </w:rPr>
              <w:t xml:space="preserve"> </w:t>
            </w:r>
            <w:r w:rsidR="00455198" w:rsidRPr="00EB6076">
              <w:rPr>
                <w:rFonts w:ascii="Arial" w:hAnsi="Arial" w:cs="Arial"/>
                <w:sz w:val="23"/>
                <w:szCs w:val="23"/>
              </w:rPr>
              <w:t xml:space="preserve"> </w:t>
            </w:r>
            <w:r w:rsidRPr="00EB6076">
              <w:rPr>
                <w:rFonts w:ascii="Arial" w:hAnsi="Arial" w:cs="Arial"/>
                <w:sz w:val="23"/>
                <w:szCs w:val="23"/>
              </w:rPr>
              <w:t xml:space="preserve"> </w:t>
            </w:r>
            <w:r w:rsidR="00455198" w:rsidRPr="00EB6076">
              <w:rPr>
                <w:rFonts w:ascii="Arial" w:hAnsi="Arial" w:cs="Arial"/>
                <w:sz w:val="23"/>
                <w:szCs w:val="23"/>
              </w:rPr>
              <w:t>Please tick below to confirm that the RNIA Template will be retained by the Trust</w:t>
            </w:r>
            <w:r w:rsidRPr="00EB6076">
              <w:rPr>
                <w:rFonts w:ascii="Arial" w:hAnsi="Arial" w:cs="Arial"/>
                <w:sz w:val="23"/>
                <w:szCs w:val="23"/>
              </w:rPr>
              <w:t xml:space="preserve"> </w:t>
            </w:r>
            <w:r w:rsidR="00455198" w:rsidRPr="00EB6076">
              <w:rPr>
                <w:rFonts w:ascii="Arial" w:hAnsi="Arial" w:cs="Arial"/>
                <w:sz w:val="23"/>
                <w:szCs w:val="23"/>
              </w:rPr>
              <w:t>and relevant information on the Section 1 activity compiled in accordance with paragraph 6.7 of the guidance.</w:t>
            </w:r>
            <w:r w:rsidR="002109E6" w:rsidRPr="00EB6076">
              <w:rPr>
                <w:sz w:val="23"/>
                <w:szCs w:val="23"/>
              </w:rPr>
              <w:t xml:space="preserve"> </w:t>
            </w:r>
          </w:p>
          <w:p w14:paraId="25A6FE99" w14:textId="77777777" w:rsidR="00B17D65" w:rsidRPr="009C5E25" w:rsidRDefault="002109E6" w:rsidP="00AE11CC">
            <w:pPr>
              <w:spacing w:after="120"/>
              <w:ind w:left="572"/>
              <w:rPr>
                <w:rFonts w:ascii="Arial" w:hAnsi="Arial" w:cs="Arial"/>
              </w:rPr>
            </w:pPr>
            <w:r w:rsidRPr="00EB6076">
              <w:rPr>
                <w:rFonts w:ascii="Arial" w:hAnsi="Arial" w:cs="Arial"/>
                <w:sz w:val="23"/>
                <w:szCs w:val="23"/>
              </w:rPr>
              <w:t>I confirm that the RNIA Template will be retained and relevant information compiled.</w:t>
            </w:r>
            <w:r w:rsidR="00AE11CC">
              <w:rPr>
                <w:rFonts w:ascii="Arial" w:hAnsi="Arial" w:cs="Arial"/>
                <w:sz w:val="23"/>
                <w:szCs w:val="23"/>
              </w:rPr>
              <w:t xml:space="preserve">    </w:t>
            </w:r>
          </w:p>
        </w:tc>
      </w:tr>
      <w:tr w:rsidR="002109E6" w:rsidRPr="00455198" w14:paraId="45A41C47" w14:textId="77777777" w:rsidTr="00313D5A">
        <w:trPr>
          <w:trHeight w:val="269"/>
        </w:trPr>
        <w:tc>
          <w:tcPr>
            <w:tcW w:w="5358" w:type="dxa"/>
          </w:tcPr>
          <w:p w14:paraId="22273B76" w14:textId="77777777" w:rsidR="002109E6" w:rsidRPr="00715EA2" w:rsidRDefault="002109E6" w:rsidP="00715EA2">
            <w:pPr>
              <w:spacing w:before="40" w:after="40"/>
              <w:rPr>
                <w:rFonts w:ascii="Arial" w:hAnsi="Arial" w:cs="Arial"/>
                <w:b/>
              </w:rPr>
            </w:pPr>
            <w:r w:rsidRPr="00715EA2">
              <w:rPr>
                <w:rFonts w:ascii="Arial" w:hAnsi="Arial" w:cs="Arial"/>
                <w:b/>
              </w:rPr>
              <w:t>Rural Needs Impact Assessment undertaken by:</w:t>
            </w:r>
          </w:p>
        </w:tc>
        <w:tc>
          <w:tcPr>
            <w:tcW w:w="10625" w:type="dxa"/>
            <w:gridSpan w:val="3"/>
          </w:tcPr>
          <w:p w14:paraId="5620DBFB" w14:textId="043FB05E" w:rsidR="002109E6" w:rsidRPr="00455198" w:rsidRDefault="00686635" w:rsidP="00715EA2">
            <w:pPr>
              <w:spacing w:before="40" w:after="40"/>
              <w:rPr>
                <w:rFonts w:ascii="Arial" w:hAnsi="Arial" w:cs="Arial"/>
              </w:rPr>
            </w:pPr>
            <w:r>
              <w:rPr>
                <w:rFonts w:ascii="Arial" w:hAnsi="Arial" w:cs="Arial"/>
              </w:rPr>
              <w:t>Mrs Catherine McCrisken</w:t>
            </w:r>
          </w:p>
        </w:tc>
      </w:tr>
      <w:tr w:rsidR="009C5E25" w:rsidRPr="00455198" w14:paraId="699115F0" w14:textId="77777777" w:rsidTr="00313D5A">
        <w:trPr>
          <w:trHeight w:val="269"/>
        </w:trPr>
        <w:tc>
          <w:tcPr>
            <w:tcW w:w="5358" w:type="dxa"/>
            <w:tcBorders>
              <w:bottom w:val="single" w:sz="4" w:space="0" w:color="auto"/>
            </w:tcBorders>
          </w:tcPr>
          <w:p w14:paraId="43DD9F71" w14:textId="77777777" w:rsidR="009C5E25" w:rsidRPr="00715EA2" w:rsidRDefault="00061E53" w:rsidP="00715EA2">
            <w:pPr>
              <w:spacing w:before="40" w:after="40"/>
              <w:rPr>
                <w:rFonts w:ascii="Arial" w:hAnsi="Arial" w:cs="Arial"/>
                <w:b/>
              </w:rPr>
            </w:pPr>
            <w:r>
              <w:rPr>
                <w:rFonts w:ascii="Arial" w:hAnsi="Arial" w:cs="Arial"/>
                <w:b/>
              </w:rPr>
              <w:t>Job Title</w:t>
            </w:r>
            <w:r w:rsidR="009C5E25" w:rsidRPr="00715EA2">
              <w:rPr>
                <w:rFonts w:ascii="Arial" w:hAnsi="Arial" w:cs="Arial"/>
                <w:b/>
              </w:rPr>
              <w:t>/Directorate</w:t>
            </w:r>
          </w:p>
        </w:tc>
        <w:tc>
          <w:tcPr>
            <w:tcW w:w="10625" w:type="dxa"/>
            <w:gridSpan w:val="3"/>
            <w:tcBorders>
              <w:bottom w:val="single" w:sz="4" w:space="0" w:color="auto"/>
            </w:tcBorders>
          </w:tcPr>
          <w:p w14:paraId="283A8F1D" w14:textId="48306BEA" w:rsidR="009C5E25" w:rsidRPr="00455198" w:rsidRDefault="00686635" w:rsidP="00715EA2">
            <w:pPr>
              <w:spacing w:before="40" w:after="40"/>
              <w:rPr>
                <w:rFonts w:ascii="Arial" w:hAnsi="Arial" w:cs="Arial"/>
              </w:rPr>
            </w:pPr>
            <w:r>
              <w:rPr>
                <w:rFonts w:ascii="Arial" w:hAnsi="Arial" w:cs="Arial"/>
              </w:rPr>
              <w:t>Senior Planning and Equality Manager/ Planning, Performance and Informatics</w:t>
            </w:r>
          </w:p>
        </w:tc>
      </w:tr>
      <w:tr w:rsidR="00755DF1" w:rsidRPr="00455198" w14:paraId="236AA232" w14:textId="77777777" w:rsidTr="00686635">
        <w:trPr>
          <w:trHeight w:val="269"/>
        </w:trPr>
        <w:tc>
          <w:tcPr>
            <w:tcW w:w="5358" w:type="dxa"/>
            <w:tcBorders>
              <w:bottom w:val="single" w:sz="4" w:space="0" w:color="auto"/>
            </w:tcBorders>
          </w:tcPr>
          <w:p w14:paraId="7E03802F" w14:textId="77777777" w:rsidR="00755DF1" w:rsidRPr="00061E53" w:rsidRDefault="00755DF1" w:rsidP="003178A8">
            <w:pPr>
              <w:spacing w:before="40" w:after="40"/>
              <w:rPr>
                <w:rFonts w:ascii="Arial" w:hAnsi="Arial" w:cs="Arial"/>
                <w:b/>
              </w:rPr>
            </w:pPr>
            <w:r w:rsidRPr="00061E53">
              <w:rPr>
                <w:rFonts w:ascii="Arial" w:hAnsi="Arial" w:cs="Arial"/>
                <w:b/>
              </w:rPr>
              <w:t>Signature:</w:t>
            </w:r>
          </w:p>
        </w:tc>
        <w:tc>
          <w:tcPr>
            <w:tcW w:w="7375" w:type="dxa"/>
            <w:tcBorders>
              <w:bottom w:val="single" w:sz="4" w:space="0" w:color="auto"/>
            </w:tcBorders>
          </w:tcPr>
          <w:p w14:paraId="67598FC5" w14:textId="2B48E9DA" w:rsidR="00755DF1" w:rsidRPr="00455198" w:rsidRDefault="00686635" w:rsidP="00715EA2">
            <w:pPr>
              <w:spacing w:before="40" w:after="40"/>
              <w:rPr>
                <w:rFonts w:ascii="Arial" w:hAnsi="Arial" w:cs="Arial"/>
              </w:rPr>
            </w:pPr>
            <w:r>
              <w:rPr>
                <w:rFonts w:ascii="Arial" w:hAnsi="Arial" w:cs="Arial"/>
                <w:noProof/>
                <w:lang w:eastAsia="en-GB"/>
              </w:rPr>
              <w:drawing>
                <wp:inline distT="0" distB="0" distL="0" distR="0" wp14:anchorId="27400FA9" wp14:editId="43C1CE67">
                  <wp:extent cx="2895851" cy="104403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Crisken Signature smaller.png"/>
                          <pic:cNvPicPr/>
                        </pic:nvPicPr>
                        <pic:blipFill>
                          <a:blip r:embed="rId20">
                            <a:extLst>
                              <a:ext uri="{28A0092B-C50C-407E-A947-70E740481C1C}">
                                <a14:useLocalDpi xmlns:a14="http://schemas.microsoft.com/office/drawing/2010/main" val="0"/>
                              </a:ext>
                            </a:extLst>
                          </a:blip>
                          <a:stretch>
                            <a:fillRect/>
                          </a:stretch>
                        </pic:blipFill>
                        <pic:spPr>
                          <a:xfrm>
                            <a:off x="0" y="0"/>
                            <a:ext cx="2895851" cy="1044030"/>
                          </a:xfrm>
                          <a:prstGeom prst="rect">
                            <a:avLst/>
                          </a:prstGeom>
                        </pic:spPr>
                      </pic:pic>
                    </a:graphicData>
                  </a:graphic>
                </wp:inline>
              </w:drawing>
            </w:r>
          </w:p>
        </w:tc>
        <w:tc>
          <w:tcPr>
            <w:tcW w:w="1276" w:type="dxa"/>
            <w:tcBorders>
              <w:bottom w:val="single" w:sz="4" w:space="0" w:color="auto"/>
            </w:tcBorders>
          </w:tcPr>
          <w:p w14:paraId="71ED6CC7" w14:textId="77777777" w:rsidR="00755DF1" w:rsidRPr="00715EA2" w:rsidRDefault="00755DF1" w:rsidP="00B7106D">
            <w:pPr>
              <w:spacing w:before="40" w:after="40"/>
              <w:rPr>
                <w:rFonts w:ascii="Arial" w:hAnsi="Arial" w:cs="Arial"/>
                <w:b/>
              </w:rPr>
            </w:pPr>
            <w:r w:rsidRPr="00715EA2">
              <w:rPr>
                <w:rFonts w:ascii="Arial" w:hAnsi="Arial" w:cs="Arial"/>
                <w:b/>
              </w:rPr>
              <w:t>Date:</w:t>
            </w:r>
          </w:p>
        </w:tc>
        <w:tc>
          <w:tcPr>
            <w:tcW w:w="1974" w:type="dxa"/>
            <w:tcBorders>
              <w:bottom w:val="single" w:sz="4" w:space="0" w:color="auto"/>
            </w:tcBorders>
          </w:tcPr>
          <w:p w14:paraId="3C7303EE" w14:textId="28EE190A" w:rsidR="00755DF1" w:rsidRPr="00455198" w:rsidRDefault="00686635" w:rsidP="00715EA2">
            <w:pPr>
              <w:spacing w:before="40" w:after="40"/>
              <w:rPr>
                <w:rFonts w:ascii="Arial" w:hAnsi="Arial" w:cs="Arial"/>
              </w:rPr>
            </w:pPr>
            <w:r>
              <w:rPr>
                <w:rFonts w:ascii="Arial" w:hAnsi="Arial" w:cs="Arial"/>
              </w:rPr>
              <w:t>07/12/2023</w:t>
            </w:r>
          </w:p>
        </w:tc>
      </w:tr>
      <w:tr w:rsidR="00686635" w:rsidRPr="00455198" w14:paraId="1BA3CC36" w14:textId="77777777" w:rsidTr="00896C55">
        <w:trPr>
          <w:trHeight w:val="269"/>
        </w:trPr>
        <w:tc>
          <w:tcPr>
            <w:tcW w:w="5358" w:type="dxa"/>
            <w:tcBorders>
              <w:bottom w:val="single" w:sz="4" w:space="0" w:color="auto"/>
            </w:tcBorders>
          </w:tcPr>
          <w:p w14:paraId="5B2C86EB" w14:textId="7608C6D2" w:rsidR="00686635" w:rsidRDefault="00686635" w:rsidP="00686635">
            <w:pPr>
              <w:spacing w:before="40" w:after="40"/>
              <w:rPr>
                <w:rFonts w:ascii="Arial" w:hAnsi="Arial" w:cs="Arial"/>
                <w:b/>
              </w:rPr>
            </w:pPr>
            <w:r>
              <w:rPr>
                <w:rFonts w:ascii="Arial" w:hAnsi="Arial" w:cs="Arial"/>
                <w:b/>
              </w:rPr>
              <w:t>Service Representative</w:t>
            </w:r>
          </w:p>
        </w:tc>
        <w:tc>
          <w:tcPr>
            <w:tcW w:w="10625" w:type="dxa"/>
            <w:gridSpan w:val="3"/>
            <w:tcBorders>
              <w:bottom w:val="single" w:sz="4" w:space="0" w:color="auto"/>
            </w:tcBorders>
          </w:tcPr>
          <w:p w14:paraId="3D03C34A" w14:textId="77777777" w:rsidR="00686635" w:rsidRPr="00455198" w:rsidRDefault="00686635" w:rsidP="00715EA2">
            <w:pPr>
              <w:spacing w:before="40" w:after="40"/>
              <w:rPr>
                <w:rFonts w:ascii="Arial" w:hAnsi="Arial" w:cs="Arial"/>
              </w:rPr>
            </w:pPr>
            <w:r>
              <w:rPr>
                <w:rFonts w:ascii="Arial" w:hAnsi="Arial" w:cs="Arial"/>
              </w:rPr>
              <w:t>Ms Billie Hughes</w:t>
            </w:r>
          </w:p>
          <w:p w14:paraId="33D208AE" w14:textId="0AC18479" w:rsidR="00686635" w:rsidRDefault="00686635" w:rsidP="00715EA2">
            <w:pPr>
              <w:spacing w:before="40" w:after="40"/>
              <w:rPr>
                <w:rFonts w:ascii="Arial" w:hAnsi="Arial" w:cs="Arial"/>
              </w:rPr>
            </w:pPr>
          </w:p>
        </w:tc>
      </w:tr>
      <w:tr w:rsidR="00686635" w:rsidRPr="00455198" w14:paraId="2FFFE313" w14:textId="77777777" w:rsidTr="00E22A37">
        <w:trPr>
          <w:trHeight w:val="269"/>
        </w:trPr>
        <w:tc>
          <w:tcPr>
            <w:tcW w:w="5358" w:type="dxa"/>
            <w:tcBorders>
              <w:bottom w:val="single" w:sz="4" w:space="0" w:color="auto"/>
            </w:tcBorders>
          </w:tcPr>
          <w:p w14:paraId="3B88632B" w14:textId="7C90229D" w:rsidR="00686635" w:rsidRDefault="00686635" w:rsidP="00686635">
            <w:pPr>
              <w:spacing w:before="40" w:after="40"/>
              <w:rPr>
                <w:rFonts w:ascii="Arial" w:hAnsi="Arial" w:cs="Arial"/>
                <w:b/>
              </w:rPr>
            </w:pPr>
            <w:r>
              <w:rPr>
                <w:rFonts w:ascii="Arial" w:hAnsi="Arial" w:cs="Arial"/>
                <w:b/>
              </w:rPr>
              <w:lastRenderedPageBreak/>
              <w:t xml:space="preserve">Job Title/Directorate </w:t>
            </w:r>
          </w:p>
        </w:tc>
        <w:tc>
          <w:tcPr>
            <w:tcW w:w="10625" w:type="dxa"/>
            <w:gridSpan w:val="3"/>
            <w:tcBorders>
              <w:bottom w:val="single" w:sz="4" w:space="0" w:color="auto"/>
            </w:tcBorders>
          </w:tcPr>
          <w:p w14:paraId="5FDDA3BB" w14:textId="1AB024EE" w:rsidR="00686635" w:rsidRPr="00455198" w:rsidRDefault="00686635" w:rsidP="00715EA2">
            <w:pPr>
              <w:spacing w:before="40" w:after="40"/>
              <w:rPr>
                <w:rFonts w:ascii="Arial" w:hAnsi="Arial" w:cs="Arial"/>
              </w:rPr>
            </w:pPr>
            <w:r>
              <w:rPr>
                <w:rFonts w:ascii="Arial" w:hAnsi="Arial" w:cs="Arial"/>
              </w:rPr>
              <w:t xml:space="preserve">Interim Co-Director Intellectual Disability/ Mental Health, Intellectual Disability and </w:t>
            </w:r>
            <w:r w:rsidR="0007186D">
              <w:rPr>
                <w:rFonts w:ascii="Arial" w:hAnsi="Arial" w:cs="Arial"/>
              </w:rPr>
              <w:t>Psychological</w:t>
            </w:r>
            <w:r>
              <w:rPr>
                <w:rFonts w:ascii="Arial" w:hAnsi="Arial" w:cs="Arial"/>
              </w:rPr>
              <w:t xml:space="preserve"> services </w:t>
            </w:r>
          </w:p>
          <w:p w14:paraId="49F3FB63" w14:textId="2E2F18F8" w:rsidR="00686635" w:rsidRDefault="00686635" w:rsidP="00715EA2">
            <w:pPr>
              <w:spacing w:before="40" w:after="40"/>
              <w:rPr>
                <w:rFonts w:ascii="Arial" w:hAnsi="Arial" w:cs="Arial"/>
              </w:rPr>
            </w:pPr>
          </w:p>
        </w:tc>
      </w:tr>
      <w:tr w:rsidR="00686635" w:rsidRPr="00455198" w14:paraId="6E3C369C" w14:textId="77777777" w:rsidTr="00686635">
        <w:trPr>
          <w:trHeight w:val="269"/>
        </w:trPr>
        <w:tc>
          <w:tcPr>
            <w:tcW w:w="5358" w:type="dxa"/>
            <w:tcBorders>
              <w:top w:val="single" w:sz="4" w:space="0" w:color="auto"/>
              <w:bottom w:val="single" w:sz="18" w:space="0" w:color="auto"/>
            </w:tcBorders>
          </w:tcPr>
          <w:p w14:paraId="55AFDF70" w14:textId="756C90BF" w:rsidR="00686635" w:rsidRPr="00061E53" w:rsidRDefault="00686635" w:rsidP="00686635">
            <w:pPr>
              <w:spacing w:before="40" w:after="40"/>
              <w:rPr>
                <w:rFonts w:ascii="Arial" w:hAnsi="Arial" w:cs="Arial"/>
                <w:b/>
              </w:rPr>
            </w:pPr>
            <w:r>
              <w:rPr>
                <w:rFonts w:ascii="Arial" w:hAnsi="Arial" w:cs="Arial"/>
                <w:b/>
              </w:rPr>
              <w:t>Signature</w:t>
            </w:r>
          </w:p>
        </w:tc>
        <w:tc>
          <w:tcPr>
            <w:tcW w:w="7375" w:type="dxa"/>
            <w:tcBorders>
              <w:top w:val="single" w:sz="4" w:space="0" w:color="auto"/>
              <w:bottom w:val="single" w:sz="18" w:space="0" w:color="auto"/>
            </w:tcBorders>
          </w:tcPr>
          <w:p w14:paraId="571BBFE6" w14:textId="63093B7F" w:rsidR="00686635" w:rsidRPr="00455198" w:rsidRDefault="0046085E" w:rsidP="00686635">
            <w:pPr>
              <w:spacing w:before="40" w:after="40"/>
              <w:rPr>
                <w:rFonts w:ascii="Arial" w:hAnsi="Arial" w:cs="Arial"/>
              </w:rPr>
            </w:pPr>
            <w:r>
              <w:rPr>
                <w:rFonts w:ascii="Arial" w:hAnsi="Arial" w:cs="Arial"/>
                <w:b/>
                <w:caps/>
                <w:noProof/>
                <w:sz w:val="24"/>
                <w:szCs w:val="24"/>
                <w:lang w:eastAsia="en-GB"/>
              </w:rPr>
              <w:drawing>
                <wp:inline distT="0" distB="0" distL="0" distR="0" wp14:anchorId="743C5851" wp14:editId="4A151A34">
                  <wp:extent cx="1428750"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jpg"/>
                          <pic:cNvPicPr/>
                        </pic:nvPicPr>
                        <pic:blipFill>
                          <a:blip r:embed="rId21">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inline>
              </w:drawing>
            </w:r>
          </w:p>
        </w:tc>
        <w:tc>
          <w:tcPr>
            <w:tcW w:w="1276" w:type="dxa"/>
            <w:tcBorders>
              <w:top w:val="single" w:sz="4" w:space="0" w:color="auto"/>
              <w:bottom w:val="single" w:sz="18" w:space="0" w:color="auto"/>
            </w:tcBorders>
          </w:tcPr>
          <w:p w14:paraId="5E9DD031" w14:textId="29A98095" w:rsidR="00686635" w:rsidRPr="00715EA2" w:rsidRDefault="00686635" w:rsidP="00686635">
            <w:pPr>
              <w:spacing w:before="40" w:after="40"/>
              <w:rPr>
                <w:rFonts w:ascii="Arial" w:hAnsi="Arial" w:cs="Arial"/>
                <w:b/>
              </w:rPr>
            </w:pPr>
            <w:r>
              <w:rPr>
                <w:rFonts w:ascii="Arial" w:hAnsi="Arial" w:cs="Arial"/>
                <w:b/>
              </w:rPr>
              <w:t>Date</w:t>
            </w:r>
          </w:p>
        </w:tc>
        <w:tc>
          <w:tcPr>
            <w:tcW w:w="1974" w:type="dxa"/>
            <w:tcBorders>
              <w:top w:val="single" w:sz="4" w:space="0" w:color="auto"/>
              <w:bottom w:val="single" w:sz="18" w:space="0" w:color="auto"/>
            </w:tcBorders>
          </w:tcPr>
          <w:p w14:paraId="6748C862" w14:textId="66225965" w:rsidR="00686635" w:rsidRPr="00455198" w:rsidRDefault="00686635" w:rsidP="00686635">
            <w:pPr>
              <w:spacing w:before="40" w:after="40"/>
              <w:rPr>
                <w:rFonts w:ascii="Arial" w:hAnsi="Arial" w:cs="Arial"/>
              </w:rPr>
            </w:pPr>
            <w:r>
              <w:rPr>
                <w:rFonts w:ascii="Arial" w:hAnsi="Arial" w:cs="Arial"/>
              </w:rPr>
              <w:t>07/12/2023</w:t>
            </w:r>
          </w:p>
        </w:tc>
      </w:tr>
      <w:tr w:rsidR="00686635" w:rsidRPr="00455198" w14:paraId="1C7A3EC3" w14:textId="77777777" w:rsidTr="00313D5A">
        <w:trPr>
          <w:trHeight w:val="269"/>
        </w:trPr>
        <w:tc>
          <w:tcPr>
            <w:tcW w:w="5358" w:type="dxa"/>
            <w:tcBorders>
              <w:top w:val="single" w:sz="18" w:space="0" w:color="auto"/>
            </w:tcBorders>
          </w:tcPr>
          <w:p w14:paraId="4CDD1EBF" w14:textId="77777777" w:rsidR="00686635" w:rsidRPr="00061E53" w:rsidRDefault="00686635" w:rsidP="00686635">
            <w:pPr>
              <w:spacing w:before="40" w:after="40"/>
              <w:rPr>
                <w:rFonts w:ascii="Arial" w:hAnsi="Arial" w:cs="Arial"/>
                <w:b/>
              </w:rPr>
            </w:pPr>
            <w:r w:rsidRPr="00061E53">
              <w:rPr>
                <w:rFonts w:ascii="Arial" w:hAnsi="Arial" w:cs="Arial"/>
                <w:b/>
              </w:rPr>
              <w:t>Approved by:</w:t>
            </w:r>
          </w:p>
        </w:tc>
        <w:tc>
          <w:tcPr>
            <w:tcW w:w="10625" w:type="dxa"/>
            <w:gridSpan w:val="3"/>
            <w:tcBorders>
              <w:top w:val="single" w:sz="18" w:space="0" w:color="auto"/>
            </w:tcBorders>
          </w:tcPr>
          <w:p w14:paraId="59F16345" w14:textId="77777777" w:rsidR="00686635" w:rsidRPr="00455198" w:rsidRDefault="00686635" w:rsidP="00686635">
            <w:pPr>
              <w:spacing w:before="40" w:after="40"/>
              <w:rPr>
                <w:rFonts w:ascii="Arial" w:hAnsi="Arial" w:cs="Arial"/>
              </w:rPr>
            </w:pPr>
          </w:p>
        </w:tc>
      </w:tr>
      <w:tr w:rsidR="00686635" w:rsidRPr="00455198" w14:paraId="05E0D0FB" w14:textId="77777777" w:rsidTr="00313D5A">
        <w:trPr>
          <w:trHeight w:val="269"/>
        </w:trPr>
        <w:tc>
          <w:tcPr>
            <w:tcW w:w="5358" w:type="dxa"/>
          </w:tcPr>
          <w:p w14:paraId="18C67983" w14:textId="77777777" w:rsidR="00686635" w:rsidRPr="00061E53" w:rsidRDefault="00686635" w:rsidP="00686635">
            <w:pPr>
              <w:spacing w:before="40" w:after="40"/>
              <w:rPr>
                <w:rFonts w:ascii="Arial" w:hAnsi="Arial" w:cs="Arial"/>
                <w:b/>
              </w:rPr>
            </w:pPr>
            <w:r w:rsidRPr="00061E53">
              <w:rPr>
                <w:rFonts w:ascii="Arial" w:hAnsi="Arial" w:cs="Arial"/>
                <w:b/>
              </w:rPr>
              <w:t>Job Title/Directorate</w:t>
            </w:r>
          </w:p>
        </w:tc>
        <w:tc>
          <w:tcPr>
            <w:tcW w:w="10625" w:type="dxa"/>
            <w:gridSpan w:val="3"/>
          </w:tcPr>
          <w:p w14:paraId="113052AF" w14:textId="77777777" w:rsidR="00686635" w:rsidRPr="00455198" w:rsidRDefault="00686635" w:rsidP="00686635">
            <w:pPr>
              <w:spacing w:before="40" w:after="40"/>
              <w:rPr>
                <w:rFonts w:ascii="Arial" w:hAnsi="Arial" w:cs="Arial"/>
              </w:rPr>
            </w:pPr>
          </w:p>
        </w:tc>
      </w:tr>
      <w:tr w:rsidR="00686635" w:rsidRPr="00455198" w14:paraId="66DF65BE" w14:textId="77777777" w:rsidTr="00B7106D">
        <w:trPr>
          <w:trHeight w:val="269"/>
        </w:trPr>
        <w:tc>
          <w:tcPr>
            <w:tcW w:w="5358" w:type="dxa"/>
            <w:tcBorders>
              <w:bottom w:val="single" w:sz="18" w:space="0" w:color="auto"/>
            </w:tcBorders>
          </w:tcPr>
          <w:p w14:paraId="1CBDD2A6" w14:textId="77777777" w:rsidR="00686635" w:rsidRPr="00061E53" w:rsidRDefault="00686635" w:rsidP="00686635">
            <w:pPr>
              <w:spacing w:before="40" w:after="40"/>
              <w:rPr>
                <w:rFonts w:ascii="Arial" w:hAnsi="Arial" w:cs="Arial"/>
                <w:b/>
              </w:rPr>
            </w:pPr>
            <w:r w:rsidRPr="00061E53">
              <w:rPr>
                <w:rFonts w:ascii="Arial" w:hAnsi="Arial" w:cs="Arial"/>
                <w:b/>
              </w:rPr>
              <w:t>Signature:</w:t>
            </w:r>
          </w:p>
        </w:tc>
        <w:tc>
          <w:tcPr>
            <w:tcW w:w="7375" w:type="dxa"/>
            <w:tcBorders>
              <w:bottom w:val="single" w:sz="18" w:space="0" w:color="auto"/>
            </w:tcBorders>
          </w:tcPr>
          <w:p w14:paraId="3946FD40" w14:textId="77777777" w:rsidR="00686635" w:rsidRPr="00455198" w:rsidRDefault="00686635" w:rsidP="00686635">
            <w:pPr>
              <w:spacing w:before="40" w:after="40"/>
              <w:rPr>
                <w:rFonts w:ascii="Arial" w:hAnsi="Arial" w:cs="Arial"/>
              </w:rPr>
            </w:pPr>
          </w:p>
        </w:tc>
        <w:tc>
          <w:tcPr>
            <w:tcW w:w="1276" w:type="dxa"/>
            <w:tcBorders>
              <w:bottom w:val="single" w:sz="18" w:space="0" w:color="auto"/>
            </w:tcBorders>
          </w:tcPr>
          <w:p w14:paraId="736E5D02" w14:textId="77777777" w:rsidR="00686635" w:rsidRPr="00715EA2" w:rsidRDefault="00686635" w:rsidP="00686635">
            <w:pPr>
              <w:spacing w:before="40" w:after="40"/>
              <w:rPr>
                <w:rFonts w:ascii="Arial" w:hAnsi="Arial" w:cs="Arial"/>
                <w:b/>
              </w:rPr>
            </w:pPr>
            <w:r w:rsidRPr="00715EA2">
              <w:rPr>
                <w:rFonts w:ascii="Arial" w:hAnsi="Arial" w:cs="Arial"/>
                <w:b/>
              </w:rPr>
              <w:t>Date:</w:t>
            </w:r>
          </w:p>
        </w:tc>
        <w:tc>
          <w:tcPr>
            <w:tcW w:w="1974" w:type="dxa"/>
            <w:tcBorders>
              <w:bottom w:val="single" w:sz="18" w:space="0" w:color="auto"/>
            </w:tcBorders>
          </w:tcPr>
          <w:p w14:paraId="6BF310FB" w14:textId="77777777" w:rsidR="00686635" w:rsidRPr="00455198" w:rsidRDefault="00686635" w:rsidP="00686635">
            <w:pPr>
              <w:spacing w:before="40" w:after="40"/>
              <w:rPr>
                <w:rFonts w:ascii="Arial" w:hAnsi="Arial" w:cs="Arial"/>
              </w:rPr>
            </w:pPr>
          </w:p>
        </w:tc>
      </w:tr>
    </w:tbl>
    <w:p w14:paraId="234F0DE8" w14:textId="77777777" w:rsidR="0010110C" w:rsidRPr="00455198" w:rsidRDefault="0010110C" w:rsidP="00755DF1">
      <w:pPr>
        <w:rPr>
          <w:rFonts w:ascii="Arial" w:hAnsi="Arial" w:cs="Arial"/>
        </w:rPr>
      </w:pPr>
    </w:p>
    <w:sectPr w:rsidR="0010110C" w:rsidRPr="00455198" w:rsidSect="004351B5">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404"/>
    <w:multiLevelType w:val="hybridMultilevel"/>
    <w:tmpl w:val="788A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E799D"/>
    <w:multiLevelType w:val="hybridMultilevel"/>
    <w:tmpl w:val="BB9C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01B76"/>
    <w:multiLevelType w:val="hybridMultilevel"/>
    <w:tmpl w:val="45CE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439E"/>
    <w:multiLevelType w:val="hybridMultilevel"/>
    <w:tmpl w:val="7BC2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97B19"/>
    <w:multiLevelType w:val="hybridMultilevel"/>
    <w:tmpl w:val="6E68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470C7"/>
    <w:multiLevelType w:val="hybridMultilevel"/>
    <w:tmpl w:val="B998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01F52"/>
    <w:multiLevelType w:val="hybridMultilevel"/>
    <w:tmpl w:val="89C8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46998"/>
    <w:multiLevelType w:val="hybridMultilevel"/>
    <w:tmpl w:val="4FDE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50C4A"/>
    <w:multiLevelType w:val="hybridMultilevel"/>
    <w:tmpl w:val="469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010D8"/>
    <w:multiLevelType w:val="hybridMultilevel"/>
    <w:tmpl w:val="DCB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B341C"/>
    <w:multiLevelType w:val="hybridMultilevel"/>
    <w:tmpl w:val="3890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A29C0"/>
    <w:multiLevelType w:val="hybridMultilevel"/>
    <w:tmpl w:val="088883EA"/>
    <w:lvl w:ilvl="0" w:tplc="A6D6DAB6">
      <w:start w:val="7"/>
      <w:numFmt w:val="bullet"/>
      <w:lvlText w:val=""/>
      <w:lvlJc w:val="left"/>
      <w:pPr>
        <w:ind w:left="420" w:hanging="360"/>
      </w:pPr>
      <w:rPr>
        <w:rFonts w:ascii="Symbol" w:eastAsia="Times New Roman" w:hAnsi="Symbol"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11"/>
  </w:num>
  <w:num w:numId="2">
    <w:abstractNumId w:val="3"/>
  </w:num>
  <w:num w:numId="3">
    <w:abstractNumId w:val="4"/>
  </w:num>
  <w:num w:numId="4">
    <w:abstractNumId w:val="7"/>
  </w:num>
  <w:num w:numId="5">
    <w:abstractNumId w:val="10"/>
  </w:num>
  <w:num w:numId="6">
    <w:abstractNumId w:val="9"/>
  </w:num>
  <w:num w:numId="7">
    <w:abstractNumId w:val="5"/>
  </w:num>
  <w:num w:numId="8">
    <w:abstractNumId w:val="2"/>
  </w:num>
  <w:num w:numId="9">
    <w:abstractNumId w:val="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8"/>
    <w:rsid w:val="00006F7B"/>
    <w:rsid w:val="00024D5A"/>
    <w:rsid w:val="00042D1D"/>
    <w:rsid w:val="00061E53"/>
    <w:rsid w:val="0007186D"/>
    <w:rsid w:val="00071A46"/>
    <w:rsid w:val="00081B31"/>
    <w:rsid w:val="0008640B"/>
    <w:rsid w:val="000A16F8"/>
    <w:rsid w:val="000A2D8A"/>
    <w:rsid w:val="000F2EC3"/>
    <w:rsid w:val="0010110C"/>
    <w:rsid w:val="001705A2"/>
    <w:rsid w:val="001918A9"/>
    <w:rsid w:val="001A4A97"/>
    <w:rsid w:val="001C00D9"/>
    <w:rsid w:val="001E6524"/>
    <w:rsid w:val="00203782"/>
    <w:rsid w:val="002109E6"/>
    <w:rsid w:val="00261F69"/>
    <w:rsid w:val="00290FC3"/>
    <w:rsid w:val="002C3F0A"/>
    <w:rsid w:val="002D505F"/>
    <w:rsid w:val="002D50FE"/>
    <w:rsid w:val="002F2EB6"/>
    <w:rsid w:val="0030319F"/>
    <w:rsid w:val="00313D5A"/>
    <w:rsid w:val="003174C1"/>
    <w:rsid w:val="00324C0E"/>
    <w:rsid w:val="00325A62"/>
    <w:rsid w:val="00356CA8"/>
    <w:rsid w:val="003F2A54"/>
    <w:rsid w:val="00414F02"/>
    <w:rsid w:val="0042313D"/>
    <w:rsid w:val="004351B5"/>
    <w:rsid w:val="00455198"/>
    <w:rsid w:val="0046085E"/>
    <w:rsid w:val="004654C2"/>
    <w:rsid w:val="00494B0C"/>
    <w:rsid w:val="004962AF"/>
    <w:rsid w:val="004B22C0"/>
    <w:rsid w:val="004D0144"/>
    <w:rsid w:val="004D56B3"/>
    <w:rsid w:val="004E26AF"/>
    <w:rsid w:val="00501A7B"/>
    <w:rsid w:val="00513897"/>
    <w:rsid w:val="005326E1"/>
    <w:rsid w:val="005709B8"/>
    <w:rsid w:val="00576FE9"/>
    <w:rsid w:val="00595C05"/>
    <w:rsid w:val="005C6202"/>
    <w:rsid w:val="005F28A3"/>
    <w:rsid w:val="00630B10"/>
    <w:rsid w:val="00653C31"/>
    <w:rsid w:val="00675068"/>
    <w:rsid w:val="00684754"/>
    <w:rsid w:val="00686635"/>
    <w:rsid w:val="0069043C"/>
    <w:rsid w:val="00697B68"/>
    <w:rsid w:val="006A59FB"/>
    <w:rsid w:val="006B18DF"/>
    <w:rsid w:val="006C66EF"/>
    <w:rsid w:val="00715EA2"/>
    <w:rsid w:val="0074175F"/>
    <w:rsid w:val="00755DF1"/>
    <w:rsid w:val="00763C2E"/>
    <w:rsid w:val="00770551"/>
    <w:rsid w:val="0077352B"/>
    <w:rsid w:val="00792B1B"/>
    <w:rsid w:val="007A3B25"/>
    <w:rsid w:val="007B3348"/>
    <w:rsid w:val="00862C6A"/>
    <w:rsid w:val="00876E9E"/>
    <w:rsid w:val="00891AE7"/>
    <w:rsid w:val="00895B33"/>
    <w:rsid w:val="008C184E"/>
    <w:rsid w:val="008E6F56"/>
    <w:rsid w:val="009272C0"/>
    <w:rsid w:val="00930CF2"/>
    <w:rsid w:val="00942025"/>
    <w:rsid w:val="009C5E25"/>
    <w:rsid w:val="009D036D"/>
    <w:rsid w:val="009E0CE1"/>
    <w:rsid w:val="00A04877"/>
    <w:rsid w:val="00A2098D"/>
    <w:rsid w:val="00A36F31"/>
    <w:rsid w:val="00AA29E4"/>
    <w:rsid w:val="00AD461F"/>
    <w:rsid w:val="00AE11CC"/>
    <w:rsid w:val="00AE7B51"/>
    <w:rsid w:val="00B03154"/>
    <w:rsid w:val="00B078AB"/>
    <w:rsid w:val="00B17D65"/>
    <w:rsid w:val="00B34E4C"/>
    <w:rsid w:val="00B51984"/>
    <w:rsid w:val="00B744F5"/>
    <w:rsid w:val="00B753E5"/>
    <w:rsid w:val="00BE04E6"/>
    <w:rsid w:val="00C02E41"/>
    <w:rsid w:val="00C37E9A"/>
    <w:rsid w:val="00C6338F"/>
    <w:rsid w:val="00C84CBF"/>
    <w:rsid w:val="00C905CB"/>
    <w:rsid w:val="00C910A4"/>
    <w:rsid w:val="00CA209A"/>
    <w:rsid w:val="00CB14B2"/>
    <w:rsid w:val="00CE2F74"/>
    <w:rsid w:val="00D45076"/>
    <w:rsid w:val="00D5519D"/>
    <w:rsid w:val="00D80502"/>
    <w:rsid w:val="00D920C7"/>
    <w:rsid w:val="00DC7ABF"/>
    <w:rsid w:val="00E51F4B"/>
    <w:rsid w:val="00E7048F"/>
    <w:rsid w:val="00E8417B"/>
    <w:rsid w:val="00EB6076"/>
    <w:rsid w:val="00EE20BD"/>
    <w:rsid w:val="00EF7500"/>
    <w:rsid w:val="00F3060C"/>
    <w:rsid w:val="00FF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4CE3"/>
  <w15:docId w15:val="{BA332815-0868-4037-8A6D-EE1CE54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4C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F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0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E1"/>
    <w:rPr>
      <w:rFonts w:ascii="Tahoma" w:hAnsi="Tahoma" w:cs="Tahoma"/>
      <w:sz w:val="16"/>
      <w:szCs w:val="16"/>
    </w:rPr>
  </w:style>
  <w:style w:type="paragraph" w:styleId="ListParagraph">
    <w:name w:val="List Paragraph"/>
    <w:basedOn w:val="Normal"/>
    <w:uiPriority w:val="34"/>
    <w:qFormat/>
    <w:rsid w:val="000A16F8"/>
    <w:pPr>
      <w:ind w:left="720"/>
      <w:contextualSpacing/>
    </w:pPr>
    <w:rPr>
      <w:rFonts w:ascii="Calibri" w:eastAsia="Calibri" w:hAnsi="Calibri" w:cs="Times New Roman"/>
    </w:rPr>
  </w:style>
  <w:style w:type="character" w:styleId="Hyperlink">
    <w:name w:val="Hyperlink"/>
    <w:basedOn w:val="DefaultParagraphFont"/>
    <w:rsid w:val="006A59FB"/>
    <w:rPr>
      <w:color w:val="0000FF"/>
      <w:u w:val="single"/>
    </w:rPr>
  </w:style>
  <w:style w:type="paragraph" w:styleId="NoSpacing">
    <w:name w:val="No Spacing"/>
    <w:uiPriority w:val="1"/>
    <w:qFormat/>
    <w:rsid w:val="002D505F"/>
    <w:pPr>
      <w:spacing w:after="0" w:line="240" w:lineRule="auto"/>
    </w:pPr>
    <w:rPr>
      <w:rFonts w:ascii="Arial" w:eastAsia="Times New Roman" w:hAnsi="Arial" w:cs="Times New Roman"/>
      <w:sz w:val="24"/>
      <w:szCs w:val="20"/>
    </w:rPr>
  </w:style>
  <w:style w:type="paragraph" w:styleId="CommentText">
    <w:name w:val="annotation text"/>
    <w:basedOn w:val="Normal"/>
    <w:link w:val="CommentTextChar"/>
    <w:semiHidden/>
    <w:rsid w:val="009272C0"/>
    <w:pPr>
      <w:spacing w:after="240" w:line="240" w:lineRule="atLeast"/>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semiHidden/>
    <w:rsid w:val="009272C0"/>
    <w:rPr>
      <w:rFonts w:ascii="Arial" w:eastAsia="Times New Roman" w:hAnsi="Arial" w:cs="Times New Roman"/>
      <w:sz w:val="20"/>
      <w:szCs w:val="20"/>
      <w:lang w:val="x-none"/>
    </w:rPr>
  </w:style>
  <w:style w:type="character" w:styleId="CommentReference">
    <w:name w:val="annotation reference"/>
    <w:rsid w:val="009272C0"/>
    <w:rPr>
      <w:sz w:val="16"/>
      <w:szCs w:val="16"/>
    </w:rPr>
  </w:style>
  <w:style w:type="character" w:customStyle="1" w:styleId="Heading2Char">
    <w:name w:val="Heading 2 Char"/>
    <w:basedOn w:val="DefaultParagraphFont"/>
    <w:link w:val="Heading2"/>
    <w:uiPriority w:val="9"/>
    <w:rsid w:val="00324C0E"/>
    <w:rPr>
      <w:rFonts w:eastAsiaTheme="minorEastAsia"/>
      <w:caps/>
      <w:spacing w:val="15"/>
      <w:sz w:val="20"/>
      <w:szCs w:val="20"/>
      <w:shd w:val="clear" w:color="auto" w:fill="DBE5F1" w:themeFill="accent1" w:themeFillTint="33"/>
    </w:rPr>
  </w:style>
  <w:style w:type="paragraph" w:styleId="CommentSubject">
    <w:name w:val="annotation subject"/>
    <w:basedOn w:val="CommentText"/>
    <w:next w:val="CommentText"/>
    <w:link w:val="CommentSubjectChar"/>
    <w:uiPriority w:val="99"/>
    <w:semiHidden/>
    <w:unhideWhenUsed/>
    <w:rsid w:val="004962AF"/>
    <w:pPr>
      <w:spacing w:after="20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962AF"/>
    <w:rPr>
      <w:rFonts w:ascii="Arial" w:eastAsia="Times New Roman" w:hAnsi="Arial"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023723">
      <w:bodyDiv w:val="1"/>
      <w:marLeft w:val="0"/>
      <w:marRight w:val="0"/>
      <w:marTop w:val="0"/>
      <w:marBottom w:val="0"/>
      <w:divBdr>
        <w:top w:val="none" w:sz="0" w:space="0" w:color="auto"/>
        <w:left w:val="none" w:sz="0" w:space="0" w:color="auto"/>
        <w:bottom w:val="none" w:sz="0" w:space="0" w:color="auto"/>
        <w:right w:val="none" w:sz="0" w:space="0" w:color="auto"/>
      </w:divBdr>
    </w:div>
    <w:div w:id="20927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s://www.health-ni.gov.uk/sites/default/files/consultations/health/doh-future-muckamore-abbey-hospital-consultation.pdf"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lfasttrust.hscni.net/wpfd_file/summary-of-mah-safeguarding-review/"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s://belfasttrust.hscni.net/wpfd_file/summary-of-mah-safeguarding-review/" TargetMode="Externa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7DFE6-4D31-43B2-B4AD-EEF3DAA80E03}" type="doc">
      <dgm:prSet loTypeId="urn:microsoft.com/office/officeart/2005/8/layout/process4" loCatId="list" qsTypeId="urn:microsoft.com/office/officeart/2005/8/quickstyle/simple1" qsCatId="simple" csTypeId="urn:microsoft.com/office/officeart/2005/8/colors/colorful2" csCatId="colorful" phldr="1"/>
      <dgm:spPr/>
      <dgm:t>
        <a:bodyPr/>
        <a:lstStyle/>
        <a:p>
          <a:endParaRPr lang="en-US"/>
        </a:p>
      </dgm:t>
    </dgm:pt>
    <dgm:pt modelId="{6F3DE68C-EE3B-47C7-A054-759117190190}">
      <dgm:prSet phldrT="[Text]"/>
      <dgm:spPr/>
      <dgm:t>
        <a:bodyPr/>
        <a:lstStyle/>
        <a:p>
          <a:r>
            <a:rPr lang="en-US"/>
            <a:t>Current Service in MAH </a:t>
          </a:r>
        </a:p>
      </dgm:t>
    </dgm:pt>
    <dgm:pt modelId="{B51E5CDE-998F-4604-A9BA-4E3030196140}" type="parTrans" cxnId="{748E39C7-1420-4C3D-88AD-FB68DC00CCF3}">
      <dgm:prSet/>
      <dgm:spPr/>
      <dgm:t>
        <a:bodyPr/>
        <a:lstStyle/>
        <a:p>
          <a:endParaRPr lang="en-US"/>
        </a:p>
      </dgm:t>
    </dgm:pt>
    <dgm:pt modelId="{D6126127-681E-48C8-B124-A63FE64D3279}" type="sibTrans" cxnId="{748E39C7-1420-4C3D-88AD-FB68DC00CCF3}">
      <dgm:prSet/>
      <dgm:spPr/>
      <dgm:t>
        <a:bodyPr/>
        <a:lstStyle/>
        <a:p>
          <a:endParaRPr lang="en-US"/>
        </a:p>
      </dgm:t>
    </dgm:pt>
    <dgm:pt modelId="{A2854F71-C78D-4339-AD58-86D3FEA7BB19}">
      <dgm:prSet phldrT="[Text]"/>
      <dgm:spPr/>
      <dgm:t>
        <a:bodyPr/>
        <a:lstStyle/>
        <a:p>
          <a:r>
            <a:rPr lang="en-GB"/>
            <a:t>80 commissioned specialist learning disability beds in rural acute setting </a:t>
          </a:r>
          <a:endParaRPr lang="en-US"/>
        </a:p>
      </dgm:t>
    </dgm:pt>
    <dgm:pt modelId="{611FE7DB-A7D9-4583-8106-2463086D3DFC}" type="parTrans" cxnId="{4E18B111-9A5A-4F95-B06F-BA17012795E2}">
      <dgm:prSet/>
      <dgm:spPr/>
      <dgm:t>
        <a:bodyPr/>
        <a:lstStyle/>
        <a:p>
          <a:endParaRPr lang="en-US"/>
        </a:p>
      </dgm:t>
    </dgm:pt>
    <dgm:pt modelId="{CB2B491E-57D3-4B42-95D1-1E93BA74A5C8}" type="sibTrans" cxnId="{4E18B111-9A5A-4F95-B06F-BA17012795E2}">
      <dgm:prSet/>
      <dgm:spPr/>
      <dgm:t>
        <a:bodyPr/>
        <a:lstStyle/>
        <a:p>
          <a:endParaRPr lang="en-US"/>
        </a:p>
      </dgm:t>
    </dgm:pt>
    <dgm:pt modelId="{C639480C-F942-42C6-951E-CB9F847A650E}">
      <dgm:prSet phldrT="[Text]"/>
      <dgm:spPr/>
      <dgm:t>
        <a:bodyPr/>
        <a:lstStyle/>
        <a:p>
          <a:r>
            <a:rPr lang="en-US"/>
            <a:t>No active treatment or assessment at present for 26 individuals</a:t>
          </a:r>
        </a:p>
      </dgm:t>
    </dgm:pt>
    <dgm:pt modelId="{D5CADF31-0E27-42BF-BAAC-3C67C9E96863}" type="parTrans" cxnId="{15D2AB73-A5E1-441E-BB69-8A604ECB211F}">
      <dgm:prSet/>
      <dgm:spPr/>
      <dgm:t>
        <a:bodyPr/>
        <a:lstStyle/>
        <a:p>
          <a:endParaRPr lang="en-US"/>
        </a:p>
      </dgm:t>
    </dgm:pt>
    <dgm:pt modelId="{6DDB037A-06BB-4A9F-BFD2-D27ADD9CAF58}" type="sibTrans" cxnId="{15D2AB73-A5E1-441E-BB69-8A604ECB211F}">
      <dgm:prSet/>
      <dgm:spPr/>
      <dgm:t>
        <a:bodyPr/>
        <a:lstStyle/>
        <a:p>
          <a:endParaRPr lang="en-US"/>
        </a:p>
      </dgm:t>
    </dgm:pt>
    <dgm:pt modelId="{B07803B0-B5A6-4F11-B041-5BC54B636A70}">
      <dgm:prSet phldrT="[Text]"/>
      <dgm:spPr/>
      <dgm:t>
        <a:bodyPr/>
        <a:lstStyle/>
        <a:p>
          <a:r>
            <a:rPr lang="en-US"/>
            <a:t>Future Service Provision without MAH</a:t>
          </a:r>
        </a:p>
      </dgm:t>
    </dgm:pt>
    <dgm:pt modelId="{B450E737-737D-45D8-8E74-CC6D6C3D0223}" type="parTrans" cxnId="{7D3DEA47-B4D5-4D46-8C34-D5C74E044F36}">
      <dgm:prSet/>
      <dgm:spPr/>
      <dgm:t>
        <a:bodyPr/>
        <a:lstStyle/>
        <a:p>
          <a:endParaRPr lang="en-US"/>
        </a:p>
      </dgm:t>
    </dgm:pt>
    <dgm:pt modelId="{7DBE86C6-6F77-41CA-9C4C-06A43CFF75D4}" type="sibTrans" cxnId="{7D3DEA47-B4D5-4D46-8C34-D5C74E044F36}">
      <dgm:prSet/>
      <dgm:spPr/>
      <dgm:t>
        <a:bodyPr/>
        <a:lstStyle/>
        <a:p>
          <a:endParaRPr lang="en-US"/>
        </a:p>
      </dgm:t>
    </dgm:pt>
    <dgm:pt modelId="{015B2E6F-D118-4CDA-91ED-7720BA4637E9}">
      <dgm:prSet phldrT="[Text]"/>
      <dgm:spPr/>
      <dgm:t>
        <a:bodyPr/>
        <a:lstStyle/>
        <a:p>
          <a:r>
            <a:rPr lang="en-US"/>
            <a:t>Service Users supported and cared for in the community setting, in their family home or in their own home</a:t>
          </a:r>
        </a:p>
      </dgm:t>
    </dgm:pt>
    <dgm:pt modelId="{3CD91DF5-59F4-4F1B-86D9-C1498F349DB7}" type="parTrans" cxnId="{2A108A33-9C1C-41BA-86B1-FD4974F4E306}">
      <dgm:prSet/>
      <dgm:spPr/>
      <dgm:t>
        <a:bodyPr/>
        <a:lstStyle/>
        <a:p>
          <a:endParaRPr lang="en-US"/>
        </a:p>
      </dgm:t>
    </dgm:pt>
    <dgm:pt modelId="{769BB4FE-01AB-48AD-AE0E-D7A70389B7C3}" type="sibTrans" cxnId="{2A108A33-9C1C-41BA-86B1-FD4974F4E306}">
      <dgm:prSet/>
      <dgm:spPr/>
      <dgm:t>
        <a:bodyPr/>
        <a:lstStyle/>
        <a:p>
          <a:endParaRPr lang="en-US"/>
        </a:p>
      </dgm:t>
    </dgm:pt>
    <dgm:pt modelId="{3E744D48-7048-4A1A-9F6D-F46F79582FE6}">
      <dgm:prSet phldrT="[Text]"/>
      <dgm:spPr/>
      <dgm:t>
        <a:bodyPr/>
        <a:lstStyle/>
        <a:p>
          <a:r>
            <a:rPr lang="en-US"/>
            <a:t>Access to mainstream services with wrap around support through the Intensive Treatement Team</a:t>
          </a:r>
        </a:p>
      </dgm:t>
    </dgm:pt>
    <dgm:pt modelId="{88E33938-A9D4-42AF-B8E4-3388E43AF557}" type="parTrans" cxnId="{174D7675-D06A-4EFF-BABD-DBF73496A641}">
      <dgm:prSet/>
      <dgm:spPr/>
      <dgm:t>
        <a:bodyPr/>
        <a:lstStyle/>
        <a:p>
          <a:endParaRPr lang="en-US"/>
        </a:p>
      </dgm:t>
    </dgm:pt>
    <dgm:pt modelId="{5BCECB72-65D1-4348-9409-6F952364DC26}" type="sibTrans" cxnId="{174D7675-D06A-4EFF-BABD-DBF73496A641}">
      <dgm:prSet/>
      <dgm:spPr/>
      <dgm:t>
        <a:bodyPr/>
        <a:lstStyle/>
        <a:p>
          <a:endParaRPr lang="en-US"/>
        </a:p>
      </dgm:t>
    </dgm:pt>
    <dgm:pt modelId="{ACBB0F10-9192-4E5A-A487-BD9D30CE5EE6}" type="pres">
      <dgm:prSet presAssocID="{7A07DFE6-4D31-43B2-B4AD-EEF3DAA80E03}" presName="Name0" presStyleCnt="0">
        <dgm:presLayoutVars>
          <dgm:dir/>
          <dgm:animLvl val="lvl"/>
          <dgm:resizeHandles val="exact"/>
        </dgm:presLayoutVars>
      </dgm:prSet>
      <dgm:spPr/>
      <dgm:t>
        <a:bodyPr/>
        <a:lstStyle/>
        <a:p>
          <a:endParaRPr lang="en-US"/>
        </a:p>
      </dgm:t>
    </dgm:pt>
    <dgm:pt modelId="{816AC8F6-8565-48C8-A48E-F0DCA31BDAEB}" type="pres">
      <dgm:prSet presAssocID="{B07803B0-B5A6-4F11-B041-5BC54B636A70}" presName="boxAndChildren" presStyleCnt="0"/>
      <dgm:spPr/>
    </dgm:pt>
    <dgm:pt modelId="{66BC3B37-7D64-44EE-BDD6-3C9E90A4E9E1}" type="pres">
      <dgm:prSet presAssocID="{B07803B0-B5A6-4F11-B041-5BC54B636A70}" presName="parentTextBox" presStyleLbl="node1" presStyleIdx="0" presStyleCnt="2"/>
      <dgm:spPr/>
      <dgm:t>
        <a:bodyPr/>
        <a:lstStyle/>
        <a:p>
          <a:endParaRPr lang="en-US"/>
        </a:p>
      </dgm:t>
    </dgm:pt>
    <dgm:pt modelId="{F4790AE7-0AD3-4B3E-B387-F5AB6CF2D6ED}" type="pres">
      <dgm:prSet presAssocID="{B07803B0-B5A6-4F11-B041-5BC54B636A70}" presName="entireBox" presStyleLbl="node1" presStyleIdx="0" presStyleCnt="2"/>
      <dgm:spPr/>
      <dgm:t>
        <a:bodyPr/>
        <a:lstStyle/>
        <a:p>
          <a:endParaRPr lang="en-US"/>
        </a:p>
      </dgm:t>
    </dgm:pt>
    <dgm:pt modelId="{A60AE503-B434-4713-87F8-02E13ABCA5EA}" type="pres">
      <dgm:prSet presAssocID="{B07803B0-B5A6-4F11-B041-5BC54B636A70}" presName="descendantBox" presStyleCnt="0"/>
      <dgm:spPr/>
    </dgm:pt>
    <dgm:pt modelId="{54068D60-0607-469C-B7FE-060963B6BB6A}" type="pres">
      <dgm:prSet presAssocID="{015B2E6F-D118-4CDA-91ED-7720BA4637E9}" presName="childTextBox" presStyleLbl="fgAccFollowNode1" presStyleIdx="0" presStyleCnt="4">
        <dgm:presLayoutVars>
          <dgm:bulletEnabled val="1"/>
        </dgm:presLayoutVars>
      </dgm:prSet>
      <dgm:spPr/>
      <dgm:t>
        <a:bodyPr/>
        <a:lstStyle/>
        <a:p>
          <a:endParaRPr lang="en-US"/>
        </a:p>
      </dgm:t>
    </dgm:pt>
    <dgm:pt modelId="{70B915B9-7216-4502-869D-E15F47FF622E}" type="pres">
      <dgm:prSet presAssocID="{3E744D48-7048-4A1A-9F6D-F46F79582FE6}" presName="childTextBox" presStyleLbl="fgAccFollowNode1" presStyleIdx="1" presStyleCnt="4">
        <dgm:presLayoutVars>
          <dgm:bulletEnabled val="1"/>
        </dgm:presLayoutVars>
      </dgm:prSet>
      <dgm:spPr/>
      <dgm:t>
        <a:bodyPr/>
        <a:lstStyle/>
        <a:p>
          <a:endParaRPr lang="en-US"/>
        </a:p>
      </dgm:t>
    </dgm:pt>
    <dgm:pt modelId="{E43B6666-95BE-4EB4-9835-0DCF712D2C41}" type="pres">
      <dgm:prSet presAssocID="{D6126127-681E-48C8-B124-A63FE64D3279}" presName="sp" presStyleCnt="0"/>
      <dgm:spPr/>
    </dgm:pt>
    <dgm:pt modelId="{CB251864-3537-4C45-903D-B432F2D447A9}" type="pres">
      <dgm:prSet presAssocID="{6F3DE68C-EE3B-47C7-A054-759117190190}" presName="arrowAndChildren" presStyleCnt="0"/>
      <dgm:spPr/>
    </dgm:pt>
    <dgm:pt modelId="{3536D15C-8582-4566-8D82-583701A90F04}" type="pres">
      <dgm:prSet presAssocID="{6F3DE68C-EE3B-47C7-A054-759117190190}" presName="parentTextArrow" presStyleLbl="node1" presStyleIdx="0" presStyleCnt="2"/>
      <dgm:spPr/>
      <dgm:t>
        <a:bodyPr/>
        <a:lstStyle/>
        <a:p>
          <a:endParaRPr lang="en-US"/>
        </a:p>
      </dgm:t>
    </dgm:pt>
    <dgm:pt modelId="{E6C047D4-CCD1-4F2D-8FDF-90302FAAF911}" type="pres">
      <dgm:prSet presAssocID="{6F3DE68C-EE3B-47C7-A054-759117190190}" presName="arrow" presStyleLbl="node1" presStyleIdx="1" presStyleCnt="2"/>
      <dgm:spPr/>
      <dgm:t>
        <a:bodyPr/>
        <a:lstStyle/>
        <a:p>
          <a:endParaRPr lang="en-US"/>
        </a:p>
      </dgm:t>
    </dgm:pt>
    <dgm:pt modelId="{F5F61F38-2FA7-4B03-B6B3-585837176793}" type="pres">
      <dgm:prSet presAssocID="{6F3DE68C-EE3B-47C7-A054-759117190190}" presName="descendantArrow" presStyleCnt="0"/>
      <dgm:spPr/>
    </dgm:pt>
    <dgm:pt modelId="{B00B749A-2C68-4D9F-92FE-5BB1EC6E3FBB}" type="pres">
      <dgm:prSet presAssocID="{A2854F71-C78D-4339-AD58-86D3FEA7BB19}" presName="childTextArrow" presStyleLbl="fgAccFollowNode1" presStyleIdx="2" presStyleCnt="4">
        <dgm:presLayoutVars>
          <dgm:bulletEnabled val="1"/>
        </dgm:presLayoutVars>
      </dgm:prSet>
      <dgm:spPr/>
      <dgm:t>
        <a:bodyPr/>
        <a:lstStyle/>
        <a:p>
          <a:endParaRPr lang="en-US"/>
        </a:p>
      </dgm:t>
    </dgm:pt>
    <dgm:pt modelId="{59848FD7-578A-43C6-B64A-5B28BCF603E9}" type="pres">
      <dgm:prSet presAssocID="{C639480C-F942-42C6-951E-CB9F847A650E}" presName="childTextArrow" presStyleLbl="fgAccFollowNode1" presStyleIdx="3" presStyleCnt="4">
        <dgm:presLayoutVars>
          <dgm:bulletEnabled val="1"/>
        </dgm:presLayoutVars>
      </dgm:prSet>
      <dgm:spPr/>
      <dgm:t>
        <a:bodyPr/>
        <a:lstStyle/>
        <a:p>
          <a:endParaRPr lang="en-US"/>
        </a:p>
      </dgm:t>
    </dgm:pt>
  </dgm:ptLst>
  <dgm:cxnLst>
    <dgm:cxn modelId="{8DA07901-2363-4BEB-A620-34D02E212879}" type="presOf" srcId="{B07803B0-B5A6-4F11-B041-5BC54B636A70}" destId="{F4790AE7-0AD3-4B3E-B387-F5AB6CF2D6ED}" srcOrd="1" destOrd="0" presId="urn:microsoft.com/office/officeart/2005/8/layout/process4"/>
    <dgm:cxn modelId="{174D7675-D06A-4EFF-BABD-DBF73496A641}" srcId="{B07803B0-B5A6-4F11-B041-5BC54B636A70}" destId="{3E744D48-7048-4A1A-9F6D-F46F79582FE6}" srcOrd="1" destOrd="0" parTransId="{88E33938-A9D4-42AF-B8E4-3388E43AF557}" sibTransId="{5BCECB72-65D1-4348-9409-6F952364DC26}"/>
    <dgm:cxn modelId="{7D3DEA47-B4D5-4D46-8C34-D5C74E044F36}" srcId="{7A07DFE6-4D31-43B2-B4AD-EEF3DAA80E03}" destId="{B07803B0-B5A6-4F11-B041-5BC54B636A70}" srcOrd="1" destOrd="0" parTransId="{B450E737-737D-45D8-8E74-CC6D6C3D0223}" sibTransId="{7DBE86C6-6F77-41CA-9C4C-06A43CFF75D4}"/>
    <dgm:cxn modelId="{15D2AB73-A5E1-441E-BB69-8A604ECB211F}" srcId="{6F3DE68C-EE3B-47C7-A054-759117190190}" destId="{C639480C-F942-42C6-951E-CB9F847A650E}" srcOrd="1" destOrd="0" parTransId="{D5CADF31-0E27-42BF-BAAC-3C67C9E96863}" sibTransId="{6DDB037A-06BB-4A9F-BFD2-D27ADD9CAF58}"/>
    <dgm:cxn modelId="{E9DA2B3D-185C-4D31-9A23-915621548A20}" type="presOf" srcId="{7A07DFE6-4D31-43B2-B4AD-EEF3DAA80E03}" destId="{ACBB0F10-9192-4E5A-A487-BD9D30CE5EE6}" srcOrd="0" destOrd="0" presId="urn:microsoft.com/office/officeart/2005/8/layout/process4"/>
    <dgm:cxn modelId="{83341F3A-16F7-455F-95DE-B9D6FAFEDFFB}" type="presOf" srcId="{A2854F71-C78D-4339-AD58-86D3FEA7BB19}" destId="{B00B749A-2C68-4D9F-92FE-5BB1EC6E3FBB}" srcOrd="0" destOrd="0" presId="urn:microsoft.com/office/officeart/2005/8/layout/process4"/>
    <dgm:cxn modelId="{2A108A33-9C1C-41BA-86B1-FD4974F4E306}" srcId="{B07803B0-B5A6-4F11-B041-5BC54B636A70}" destId="{015B2E6F-D118-4CDA-91ED-7720BA4637E9}" srcOrd="0" destOrd="0" parTransId="{3CD91DF5-59F4-4F1B-86D9-C1498F349DB7}" sibTransId="{769BB4FE-01AB-48AD-AE0E-D7A70389B7C3}"/>
    <dgm:cxn modelId="{2227F416-835A-41E0-9605-2878EBDBDA32}" type="presOf" srcId="{6F3DE68C-EE3B-47C7-A054-759117190190}" destId="{E6C047D4-CCD1-4F2D-8FDF-90302FAAF911}" srcOrd="1" destOrd="0" presId="urn:microsoft.com/office/officeart/2005/8/layout/process4"/>
    <dgm:cxn modelId="{C32429BC-DAB7-4ED6-A258-10D1AE843E20}" type="presOf" srcId="{015B2E6F-D118-4CDA-91ED-7720BA4637E9}" destId="{54068D60-0607-469C-B7FE-060963B6BB6A}" srcOrd="0" destOrd="0" presId="urn:microsoft.com/office/officeart/2005/8/layout/process4"/>
    <dgm:cxn modelId="{9047984F-3F3F-45F6-A5B7-FFD71D9779E8}" type="presOf" srcId="{C639480C-F942-42C6-951E-CB9F847A650E}" destId="{59848FD7-578A-43C6-B64A-5B28BCF603E9}" srcOrd="0" destOrd="0" presId="urn:microsoft.com/office/officeart/2005/8/layout/process4"/>
    <dgm:cxn modelId="{2E7E77AA-64C4-48E6-863E-201981D7A89F}" type="presOf" srcId="{3E744D48-7048-4A1A-9F6D-F46F79582FE6}" destId="{70B915B9-7216-4502-869D-E15F47FF622E}" srcOrd="0" destOrd="0" presId="urn:microsoft.com/office/officeart/2005/8/layout/process4"/>
    <dgm:cxn modelId="{748E39C7-1420-4C3D-88AD-FB68DC00CCF3}" srcId="{7A07DFE6-4D31-43B2-B4AD-EEF3DAA80E03}" destId="{6F3DE68C-EE3B-47C7-A054-759117190190}" srcOrd="0" destOrd="0" parTransId="{B51E5CDE-998F-4604-A9BA-4E3030196140}" sibTransId="{D6126127-681E-48C8-B124-A63FE64D3279}"/>
    <dgm:cxn modelId="{A35EBFB3-757A-46D2-9E78-C454ED99371C}" type="presOf" srcId="{B07803B0-B5A6-4F11-B041-5BC54B636A70}" destId="{66BC3B37-7D64-44EE-BDD6-3C9E90A4E9E1}" srcOrd="0" destOrd="0" presId="urn:microsoft.com/office/officeart/2005/8/layout/process4"/>
    <dgm:cxn modelId="{BC36B633-9657-4423-AC31-7E7CA95212D1}" type="presOf" srcId="{6F3DE68C-EE3B-47C7-A054-759117190190}" destId="{3536D15C-8582-4566-8D82-583701A90F04}" srcOrd="0" destOrd="0" presId="urn:microsoft.com/office/officeart/2005/8/layout/process4"/>
    <dgm:cxn modelId="{4E18B111-9A5A-4F95-B06F-BA17012795E2}" srcId="{6F3DE68C-EE3B-47C7-A054-759117190190}" destId="{A2854F71-C78D-4339-AD58-86D3FEA7BB19}" srcOrd="0" destOrd="0" parTransId="{611FE7DB-A7D9-4583-8106-2463086D3DFC}" sibTransId="{CB2B491E-57D3-4B42-95D1-1E93BA74A5C8}"/>
    <dgm:cxn modelId="{F4529806-8975-4095-B3CF-4A945766747B}" type="presParOf" srcId="{ACBB0F10-9192-4E5A-A487-BD9D30CE5EE6}" destId="{816AC8F6-8565-48C8-A48E-F0DCA31BDAEB}" srcOrd="0" destOrd="0" presId="urn:microsoft.com/office/officeart/2005/8/layout/process4"/>
    <dgm:cxn modelId="{57ECABF5-D32F-4216-BEBD-7758975A2BB1}" type="presParOf" srcId="{816AC8F6-8565-48C8-A48E-F0DCA31BDAEB}" destId="{66BC3B37-7D64-44EE-BDD6-3C9E90A4E9E1}" srcOrd="0" destOrd="0" presId="urn:microsoft.com/office/officeart/2005/8/layout/process4"/>
    <dgm:cxn modelId="{0AFF1E24-6BCE-4FB1-9093-0D82FAA553D0}" type="presParOf" srcId="{816AC8F6-8565-48C8-A48E-F0DCA31BDAEB}" destId="{F4790AE7-0AD3-4B3E-B387-F5AB6CF2D6ED}" srcOrd="1" destOrd="0" presId="urn:microsoft.com/office/officeart/2005/8/layout/process4"/>
    <dgm:cxn modelId="{C04691C9-54AE-4434-8F40-7EFF096AB478}" type="presParOf" srcId="{816AC8F6-8565-48C8-A48E-F0DCA31BDAEB}" destId="{A60AE503-B434-4713-87F8-02E13ABCA5EA}" srcOrd="2" destOrd="0" presId="urn:microsoft.com/office/officeart/2005/8/layout/process4"/>
    <dgm:cxn modelId="{A54E92CD-705E-4589-8C0F-B6BB69E519F1}" type="presParOf" srcId="{A60AE503-B434-4713-87F8-02E13ABCA5EA}" destId="{54068D60-0607-469C-B7FE-060963B6BB6A}" srcOrd="0" destOrd="0" presId="urn:microsoft.com/office/officeart/2005/8/layout/process4"/>
    <dgm:cxn modelId="{7A1A3D8B-D628-4AC0-877D-B2ACC223D6E3}" type="presParOf" srcId="{A60AE503-B434-4713-87F8-02E13ABCA5EA}" destId="{70B915B9-7216-4502-869D-E15F47FF622E}" srcOrd="1" destOrd="0" presId="urn:microsoft.com/office/officeart/2005/8/layout/process4"/>
    <dgm:cxn modelId="{1E838740-6B85-4484-921E-C7FF1E7BC9A6}" type="presParOf" srcId="{ACBB0F10-9192-4E5A-A487-BD9D30CE5EE6}" destId="{E43B6666-95BE-4EB4-9835-0DCF712D2C41}" srcOrd="1" destOrd="0" presId="urn:microsoft.com/office/officeart/2005/8/layout/process4"/>
    <dgm:cxn modelId="{688E5AE6-F3B1-4516-8E36-285ECBE088F8}" type="presParOf" srcId="{ACBB0F10-9192-4E5A-A487-BD9D30CE5EE6}" destId="{CB251864-3537-4C45-903D-B432F2D447A9}" srcOrd="2" destOrd="0" presId="urn:microsoft.com/office/officeart/2005/8/layout/process4"/>
    <dgm:cxn modelId="{D8CA0053-A58C-42E1-9BC2-31B60E0BB9E5}" type="presParOf" srcId="{CB251864-3537-4C45-903D-B432F2D447A9}" destId="{3536D15C-8582-4566-8D82-583701A90F04}" srcOrd="0" destOrd="0" presId="urn:microsoft.com/office/officeart/2005/8/layout/process4"/>
    <dgm:cxn modelId="{27C0370D-4DB1-4234-AB7E-DBC8AC8AEB92}" type="presParOf" srcId="{CB251864-3537-4C45-903D-B432F2D447A9}" destId="{E6C047D4-CCD1-4F2D-8FDF-90302FAAF911}" srcOrd="1" destOrd="0" presId="urn:microsoft.com/office/officeart/2005/8/layout/process4"/>
    <dgm:cxn modelId="{64BA3B5D-7AA0-42D2-9122-3E6A3E765B8D}" type="presParOf" srcId="{CB251864-3537-4C45-903D-B432F2D447A9}" destId="{F5F61F38-2FA7-4B03-B6B3-585837176793}" srcOrd="2" destOrd="0" presId="urn:microsoft.com/office/officeart/2005/8/layout/process4"/>
    <dgm:cxn modelId="{86C298B3-5489-4054-828E-ACBCD4F0A806}" type="presParOf" srcId="{F5F61F38-2FA7-4B03-B6B3-585837176793}" destId="{B00B749A-2C68-4D9F-92FE-5BB1EC6E3FBB}" srcOrd="0" destOrd="0" presId="urn:microsoft.com/office/officeart/2005/8/layout/process4"/>
    <dgm:cxn modelId="{9218C8D0-FFDC-4DC4-8225-07D26C089767}" type="presParOf" srcId="{F5F61F38-2FA7-4B03-B6B3-585837176793}" destId="{59848FD7-578A-43C6-B64A-5B28BCF603E9}" srcOrd="1"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90AE7-0AD3-4B3E-B387-F5AB6CF2D6ED}">
      <dsp:nvSpPr>
        <dsp:cNvPr id="0" name=""/>
        <dsp:cNvSpPr/>
      </dsp:nvSpPr>
      <dsp:spPr>
        <a:xfrm>
          <a:off x="0" y="1448708"/>
          <a:ext cx="5248275" cy="95050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Future Service Provision without MAH</a:t>
          </a:r>
        </a:p>
      </dsp:txBody>
      <dsp:txXfrm>
        <a:off x="0" y="1448708"/>
        <a:ext cx="5248275" cy="513275"/>
      </dsp:txXfrm>
    </dsp:sp>
    <dsp:sp modelId="{54068D60-0607-469C-B7FE-060963B6BB6A}">
      <dsp:nvSpPr>
        <dsp:cNvPr id="0" name=""/>
        <dsp:cNvSpPr/>
      </dsp:nvSpPr>
      <dsp:spPr>
        <a:xfrm>
          <a:off x="0" y="1942973"/>
          <a:ext cx="2624137" cy="437234"/>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Service Users supported and cared for in the community setting, in their family home or in their own home</a:t>
          </a:r>
        </a:p>
      </dsp:txBody>
      <dsp:txXfrm>
        <a:off x="0" y="1942973"/>
        <a:ext cx="2624137" cy="437234"/>
      </dsp:txXfrm>
    </dsp:sp>
    <dsp:sp modelId="{70B915B9-7216-4502-869D-E15F47FF622E}">
      <dsp:nvSpPr>
        <dsp:cNvPr id="0" name=""/>
        <dsp:cNvSpPr/>
      </dsp:nvSpPr>
      <dsp:spPr>
        <a:xfrm>
          <a:off x="2624137" y="1942973"/>
          <a:ext cx="2624137" cy="437234"/>
        </a:xfrm>
        <a:prstGeom prst="rect">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Access to mainstream services with wrap around support through the Intensive Treatement Team</a:t>
          </a:r>
        </a:p>
      </dsp:txBody>
      <dsp:txXfrm>
        <a:off x="2624137" y="1942973"/>
        <a:ext cx="2624137" cy="437234"/>
      </dsp:txXfrm>
    </dsp:sp>
    <dsp:sp modelId="{E6C047D4-CCD1-4F2D-8FDF-90302FAAF911}">
      <dsp:nvSpPr>
        <dsp:cNvPr id="0" name=""/>
        <dsp:cNvSpPr/>
      </dsp:nvSpPr>
      <dsp:spPr>
        <a:xfrm rot="10800000">
          <a:off x="0" y="1082"/>
          <a:ext cx="5248275" cy="1461883"/>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Current Service in MAH </a:t>
          </a:r>
        </a:p>
      </dsp:txBody>
      <dsp:txXfrm rot="-10800000">
        <a:off x="0" y="1082"/>
        <a:ext cx="5248275" cy="513121"/>
      </dsp:txXfrm>
    </dsp:sp>
    <dsp:sp modelId="{B00B749A-2C68-4D9F-92FE-5BB1EC6E3FBB}">
      <dsp:nvSpPr>
        <dsp:cNvPr id="0" name=""/>
        <dsp:cNvSpPr/>
      </dsp:nvSpPr>
      <dsp:spPr>
        <a:xfrm>
          <a:off x="0" y="514203"/>
          <a:ext cx="2624137" cy="437103"/>
        </a:xfrm>
        <a:prstGeom prst="rect">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80 commissioned specialist learning disability beds in rural acute setting </a:t>
          </a:r>
          <a:endParaRPr lang="en-US" sz="900" kern="1200"/>
        </a:p>
      </dsp:txBody>
      <dsp:txXfrm>
        <a:off x="0" y="514203"/>
        <a:ext cx="2624137" cy="437103"/>
      </dsp:txXfrm>
    </dsp:sp>
    <dsp:sp modelId="{59848FD7-578A-43C6-B64A-5B28BCF603E9}">
      <dsp:nvSpPr>
        <dsp:cNvPr id="0" name=""/>
        <dsp:cNvSpPr/>
      </dsp:nvSpPr>
      <dsp:spPr>
        <a:xfrm>
          <a:off x="2624137" y="514203"/>
          <a:ext cx="2624137" cy="437103"/>
        </a:xfrm>
        <a:prstGeom prst="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No active treatment or assessment at present for 26 individuals</a:t>
          </a:r>
        </a:p>
      </dsp:txBody>
      <dsp:txXfrm>
        <a:off x="2624137" y="514203"/>
        <a:ext cx="2624137" cy="4371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HSCT - Policy Document" ma:contentTypeID="0x0101004508281F89484342BBE4A1395ADE1B480040E7E2EB4D2F664C81036A892BA2E535" ma:contentTypeVersion="15" ma:contentTypeDescription="" ma:contentTypeScope="" ma:versionID="0af62f6be0141e7f673357fb38378c9d">
  <xsd:schema xmlns:xsd="http://www.w3.org/2001/XMLSchema" xmlns:xs="http://www.w3.org/2001/XMLSchema" xmlns:p="http://schemas.microsoft.com/office/2006/metadata/properties" xmlns:ns1="http://schemas.microsoft.com/sharepoint/v3" xmlns:ns2="3ecf6847-0f14-42a9-a191-c3e5cf81f4ed" xmlns:ns3="http://schemas.microsoft.com/sharepoint/v3/fields" xmlns:ns4="9ec64be7-630e-4cc8-a960-47c30d61a785" xmlns:ns5="36d907eb-6caa-4095-aaa9-19cb11754f85" targetNamespace="http://schemas.microsoft.com/office/2006/metadata/properties" ma:root="true" ma:fieldsID="179f60b72e475e9e7ac163b2783696ec" ns1:_="" ns2:_="" ns3:_="" ns4:_="" ns5:_="">
    <xsd:import namespace="http://schemas.microsoft.com/sharepoint/v3"/>
    <xsd:import namespace="3ecf6847-0f14-42a9-a191-c3e5cf81f4ed"/>
    <xsd:import namespace="http://schemas.microsoft.com/sharepoint/v3/fields"/>
    <xsd:import namespace="9ec64be7-630e-4cc8-a960-47c30d61a785"/>
    <xsd:import namespace="36d907eb-6caa-4095-aaa9-19cb11754f85"/>
    <xsd:element name="properties">
      <xsd:complexType>
        <xsd:sequence>
          <xsd:element name="documentManagement">
            <xsd:complexType>
              <xsd:all>
                <xsd:element ref="ns2:BHSCT_x0020_Department" minOccurs="0"/>
                <xsd:element ref="ns1:PublishingStartDate" minOccurs="0"/>
                <xsd:element ref="ns1:PublishingExpirationDate" minOccurs="0"/>
                <xsd:element ref="ns2:Review_x0020_Date" minOccurs="0"/>
                <xsd:element ref="ns2:Summary" minOccurs="0"/>
                <xsd:element ref="ns3:_Version" minOccurs="0"/>
                <xsd:element ref="ns2:BHSCT_x0020_-_x0020_Applicable_x0020_Departments" minOccurs="0"/>
                <xsd:element ref="ns4:Previously_x0020_Modified" minOccurs="0"/>
                <xsd:element ref="ns4:Previously_x0020_Modified_x0020_By" minOccurs="0"/>
                <xsd:element ref="ns5:Site_x0020_section" minOccurs="0"/>
                <xsd:element ref="ns5:Hospital_x0020_Site" minOccurs="0"/>
                <xsd:element ref="ns5:Condition_x002f_Area_x0020_of_x0020_info" minOccurs="0"/>
                <xsd:element ref="ns5:Legacy_x0020_tag" minOccurs="0"/>
                <xsd:element ref="ns5:Clinical_x0020_SubSections" minOccurs="0"/>
                <xsd:element ref="ns5: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 ma:hidden="true" ma:internalName="PublishingStartDate">
      <xsd:simpleType>
        <xsd:restriction base="dms:Unknown"/>
      </xsd:simpleType>
    </xsd:element>
    <xsd:element name="PublishingExpirationDate" ma:index="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f6847-0f14-42a9-a191-c3e5cf81f4ed" elementFormDefault="qualified">
    <xsd:import namespace="http://schemas.microsoft.com/office/2006/documentManagement/types"/>
    <xsd:import namespace="http://schemas.microsoft.com/office/infopath/2007/PartnerControls"/>
    <xsd:element name="BHSCT_x0020_Department" ma:index="2" nillable="true" ma:displayName="Department" ma:list="{545e9098-2b81-4112-8505-9b8ad10da7b8}" ma:internalName="BHSCT_x0020_Department" ma:showField="Title" ma:web="3ecf6847-0f14-42a9-a191-c3e5cf81f4ed">
      <xsd:simpleType>
        <xsd:restriction base="dms:Lookup"/>
      </xsd:simpleType>
    </xsd:element>
    <xsd:element name="Review_x0020_Date" ma:index="5" nillable="true" ma:displayName="Review Date" ma:description="Date that policy should be reviewed by" ma:format="DateOnly" ma:internalName="Review_x0020_Date">
      <xsd:simpleType>
        <xsd:restriction base="dms:DateTime"/>
      </xsd:simpleType>
    </xsd:element>
    <xsd:element name="Summary" ma:index="6" nillable="true" ma:displayName="Summary" ma:internalName="Summary">
      <xsd:simpleType>
        <xsd:restriction base="dms:Unknown"/>
      </xsd:simpleType>
    </xsd:element>
    <xsd:element name="BHSCT_x0020_-_x0020_Applicable_x0020_Departments" ma:index="9" nillable="true" ma:displayName="BHSCT - Applicable Departments" ma:list="{545e9098-2b81-4112-8505-9b8ad10da7b8}" ma:internalName="BHSCT_x0020__x002d__x0020_Applicable_x0020_Departments" ma:showField="Title" ma:web="3ecf6847-0f14-42a9-a191-c3e5cf81f4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64be7-630e-4cc8-a960-47c30d61a785" elementFormDefault="qualified">
    <xsd:import namespace="http://schemas.microsoft.com/office/2006/documentManagement/types"/>
    <xsd:import namespace="http://schemas.microsoft.com/office/infopath/2007/PartnerControls"/>
    <xsd:element name="Previously_x0020_Modified" ma:index="16" nillable="true" ma:displayName="Previously Modified" ma:format="DateOnly" ma:internalName="Previously_x0020_Modified">
      <xsd:simpleType>
        <xsd:restriction base="dms:DateTime"/>
      </xsd:simpleType>
    </xsd:element>
    <xsd:element name="Previously_x0020_Modified_x0020_By" ma:index="17" nillable="true" ma:displayName="Previously Modified By" ma:list="UserInfo" ma:SharePointGroup="0" ma:internalName="Previously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07eb-6caa-4095-aaa9-19cb11754f85" elementFormDefault="qualified">
    <xsd:import namespace="http://schemas.microsoft.com/office/2006/documentManagement/types"/>
    <xsd:import namespace="http://schemas.microsoft.com/office/infopath/2007/PartnerControls"/>
    <xsd:element name="Site_x0020_section" ma:index="18" nillable="true" ma:displayName="Site section" ma:format="Dropdown" ma:internalName="Site_x0020_section">
      <xsd:simpleType>
        <xsd:restriction base="dms:Choice">
          <xsd:enumeration value="Audit Department"/>
          <xsd:enumeration value="Care pathways"/>
          <xsd:enumeration value="Standards and Guidelines"/>
        </xsd:restriction>
      </xsd:simpleType>
    </xsd:element>
    <xsd:element name="Hospital_x0020_Site" ma:index="19" nillable="true" ma:displayName="Hospital Site" ma:format="Dropdown" ma:internalName="Hospital_x0020_Site">
      <xsd:simpleType>
        <xsd:restriction base="dms:Choice">
          <xsd:enumeration value="MIH"/>
          <xsd:enumeration value="MPH"/>
          <xsd:enumeration value="BCH"/>
          <xsd:enumeration value="RGH"/>
          <xsd:enumeration value="RJMS"/>
          <xsd:enumeration value="SEB"/>
        </xsd:restriction>
      </xsd:simpleType>
    </xsd:element>
    <xsd:element name="Condition_x002f_Area_x0020_of_x0020_info" ma:index="20" nillable="true" ma:displayName="Condition/Area of info" ma:internalName="Condition_x002f_Area_x0020_of_x0020_info">
      <xsd:simpleType>
        <xsd:restriction base="dms:Text">
          <xsd:maxLength value="255"/>
        </xsd:restriction>
      </xsd:simpleType>
    </xsd:element>
    <xsd:element name="Legacy_x0020_tag" ma:index="21" nillable="true" ma:displayName="Legacy tag" ma:internalName="Legacy_x0020_tag">
      <xsd:simpleType>
        <xsd:restriction base="dms:Text">
          <xsd:maxLength value="255"/>
        </xsd:restriction>
      </xsd:simpleType>
    </xsd:element>
    <xsd:element name="Clinical_x0020_SubSections" ma:index="22" nillable="true" ma:displayName="Clinical SubSections" ma:format="Dropdown" ma:internalName="Clinical_x0020_SubSections">
      <xsd:simpleType>
        <xsd:restriction base="dms:Choice">
          <xsd:enumeration value="Blood and Blood products"/>
          <xsd:enumeration value="Electrolyte related"/>
          <xsd:enumeration value="Equipment lines and tube related"/>
          <xsd:enumeration value="Infection and Antimicrobials"/>
          <xsd:enumeration value="Interventional Procedures"/>
          <xsd:enumeration value="Mortality -  death certification - coroner"/>
          <xsd:enumeration value="Pain related"/>
          <xsd:enumeration value="Medicines Management"/>
          <xsd:enumeration value="Tissue viability and pressure ulcers"/>
          <xsd:enumeration value="Care Pathways"/>
          <xsd:enumeration value="General Policies"/>
          <xsd:enumeration value="&lt;18 – Care Management – Resource Pack"/>
          <xsd:enumeration value="Diabetes and Endocrinology"/>
          <xsd:enumeration value="Referrals to other services"/>
          <xsd:enumeration value="Difficult asthma services"/>
        </xsd:restriction>
      </xsd:simpleType>
    </xsd:element>
    <xsd:element name="KeyWords" ma:index="23" nillable="true" ma:displayName="Key Words" ma:internalName="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te_x0020_section xmlns="36d907eb-6caa-4095-aaa9-19cb11754f85">Standards and Guidelines</Site_x0020_section>
    <Hospital_x0020_Site xmlns="36d907eb-6caa-4095-aaa9-19cb11754f85" xsi:nil="true"/>
    <KeyWords xmlns="36d907eb-6caa-4095-aaa9-19cb11754f85">Rural Need Template</KeyWords>
    <PublishingStartDate xmlns="http://schemas.microsoft.com/sharepoint/v3" xsi:nil="true"/>
    <PublishingExpirationDate xmlns="http://schemas.microsoft.com/sharepoint/v3" xsi:nil="true"/>
    <Condition_x002f_Area_x0020_of_x0020_info xmlns="36d907eb-6caa-4095-aaa9-19cb11754f85" xsi:nil="true"/>
    <Clinical_x0020_SubSections xmlns="36d907eb-6caa-4095-aaa9-19cb11754f85" xsi:nil="true"/>
    <Legacy_x0020_tag xmlns="36d907eb-6caa-4095-aaa9-19cb11754f85" xsi:nil="true"/>
    <BHSCT_x0020_-_x0020_Applicable_x0020_Departments xmlns="3ecf6847-0f14-42a9-a191-c3e5cf81f4ed">
      <Value>36</Value>
    </BHSCT_x0020_-_x0020_Applicable_x0020_Departments>
    <Previously_x0020_Modified_x0020_By xmlns="9ec64be7-630e-4cc8-a960-47c30d61a785">
      <UserInfo>
        <DisplayName/>
        <AccountId xsi:nil="true"/>
        <AccountType/>
      </UserInfo>
    </Previously_x0020_Modified_x0020_By>
    <Summary xmlns="3ecf6847-0f14-42a9-a191-c3e5cf81f4ed" xsi:nil="true"/>
    <_Version xmlns="http://schemas.microsoft.com/sharepoint/v3/fields" xsi:nil="true"/>
    <Previously_x0020_Modified xmlns="9ec64be7-630e-4cc8-a960-47c30d61a785" xsi:nil="true"/>
    <BHSCT_x0020_Department xmlns="3ecf6847-0f14-42a9-a191-c3e5cf81f4ed">36</BHSCT_x0020_Department>
    <Review_x0020_Date xmlns="3ecf6847-0f14-42a9-a191-c3e5cf81f4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436A-59CB-4F10-9B32-2C5A6C8F4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cf6847-0f14-42a9-a191-c3e5cf81f4ed"/>
    <ds:schemaRef ds:uri="http://schemas.microsoft.com/sharepoint/v3/fields"/>
    <ds:schemaRef ds:uri="9ec64be7-630e-4cc8-a960-47c30d61a785"/>
    <ds:schemaRef ds:uri="36d907eb-6caa-4095-aaa9-19cb11754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B9FBC-8C30-4255-97C4-754D1AF47485}">
  <ds:schemaRefs>
    <ds:schemaRef ds:uri="http://schemas.microsoft.com/office/2006/documentManagement/types"/>
    <ds:schemaRef ds:uri="9ec64be7-630e-4cc8-a960-47c30d61a785"/>
    <ds:schemaRef ds:uri="3ecf6847-0f14-42a9-a191-c3e5cf81f4ed"/>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36d907eb-6caa-4095-aaa9-19cb11754f85"/>
    <ds:schemaRef ds:uri="http://purl.org/dc/elements/1.1/"/>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341750-A7BB-4731-B9C7-5B5E3342A05C}">
  <ds:schemaRefs>
    <ds:schemaRef ds:uri="http://schemas.microsoft.com/sharepoint/v3/contenttype/forms"/>
  </ds:schemaRefs>
</ds:datastoreItem>
</file>

<file path=customXml/itemProps4.xml><?xml version="1.0" encoding="utf-8"?>
<ds:datastoreItem xmlns:ds="http://schemas.openxmlformats.org/officeDocument/2006/customXml" ds:itemID="{07B885A0-FADD-455A-909A-E44E0E5C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3388</Words>
  <Characters>19318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Rural Need Template</vt:lpstr>
    </vt:vector>
  </TitlesOfParts>
  <Company>Belfast H&amp;SC Trust</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Need Template</dc:title>
  <dc:creator>Jamieson, Lesley</dc:creator>
  <cp:lastModifiedBy>Kane, Peter</cp:lastModifiedBy>
  <cp:revision>2</cp:revision>
  <cp:lastPrinted>2019-03-05T11:05:00Z</cp:lastPrinted>
  <dcterms:created xsi:type="dcterms:W3CDTF">2023-12-08T12:51:00Z</dcterms:created>
  <dcterms:modified xsi:type="dcterms:W3CDTF">2023-12-08T12:51:00Z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0x0101004508281F89484342BBE4A1395ADE1B480040E7E2EB4D2F664C81036A892BA2E535</vt:lpwstr>
  </property>
</Properties>
</file>