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079B6" w14:textId="77777777" w:rsidR="009165A4" w:rsidRPr="004C72F7" w:rsidRDefault="009165A4" w:rsidP="009165A4">
      <w:pPr>
        <w:pStyle w:val="Title"/>
        <w:spacing w:after="240"/>
        <w:rPr>
          <w:rFonts w:ascii="Arial" w:hAnsi="Arial" w:cs="Arial"/>
          <w:sz w:val="24"/>
          <w:szCs w:val="24"/>
        </w:rPr>
      </w:pPr>
      <w:r w:rsidRPr="004C72F7">
        <w:rPr>
          <w:rFonts w:ascii="Arial" w:hAnsi="Arial" w:cs="Arial"/>
          <w:sz w:val="24"/>
          <w:szCs w:val="24"/>
        </w:rPr>
        <w:t>DEPARTMENT FOR INFRASTRUCTURE</w:t>
      </w:r>
    </w:p>
    <w:p w14:paraId="02BA2838" w14:textId="77777777" w:rsidR="009165A4" w:rsidRPr="004C72F7" w:rsidRDefault="009165A4" w:rsidP="009165A4">
      <w:pPr>
        <w:pStyle w:val="Title"/>
        <w:spacing w:after="240"/>
        <w:ind w:left="-425"/>
        <w:rPr>
          <w:rFonts w:ascii="Arial" w:hAnsi="Arial" w:cs="Arial"/>
          <w:b w:val="0"/>
          <w:sz w:val="24"/>
          <w:szCs w:val="24"/>
        </w:rPr>
      </w:pPr>
      <w:r w:rsidRPr="004C72F7">
        <w:rPr>
          <w:rFonts w:ascii="Arial" w:hAnsi="Arial" w:cs="Arial"/>
          <w:sz w:val="24"/>
          <w:szCs w:val="24"/>
        </w:rPr>
        <w:t>SECTION 75 EQUALITY OF OPPORTUNITY SCREENING ANALYSIS FORM</w:t>
      </w:r>
    </w:p>
    <w:p w14:paraId="3AA58B71" w14:textId="77777777" w:rsidR="009165A4" w:rsidRPr="004C72F7" w:rsidRDefault="009165A4" w:rsidP="009165A4">
      <w:pPr>
        <w:pStyle w:val="Title"/>
        <w:spacing w:after="240"/>
        <w:jc w:val="left"/>
        <w:rPr>
          <w:rFonts w:ascii="Arial" w:hAnsi="Arial" w:cs="Arial"/>
          <w:b w:val="0"/>
          <w:sz w:val="24"/>
          <w:szCs w:val="24"/>
        </w:rPr>
      </w:pPr>
      <w:r w:rsidRPr="004C72F7">
        <w:rPr>
          <w:rFonts w:ascii="Arial" w:hAnsi="Arial" w:cs="Arial"/>
          <w:b w:val="0"/>
          <w:sz w:val="24"/>
          <w:szCs w:val="24"/>
        </w:rPr>
        <w:t>The purpose of this form is to help you to consider whether a new policy (either internal or external) or legislation will require a full equality impact assessment (EQIA).  Those policies identified as having significant implications for equality of opportunity must be subject to full EQIA.</w:t>
      </w:r>
    </w:p>
    <w:p w14:paraId="7BE33023" w14:textId="77777777" w:rsidR="009165A4" w:rsidRPr="004C72F7" w:rsidRDefault="009165A4" w:rsidP="009165A4">
      <w:pPr>
        <w:spacing w:after="240"/>
        <w:rPr>
          <w:rFonts w:cs="Arial"/>
          <w:szCs w:val="24"/>
        </w:rPr>
      </w:pPr>
      <w:r w:rsidRPr="004C72F7">
        <w:rPr>
          <w:rFonts w:cs="Arial"/>
          <w:szCs w:val="24"/>
        </w:rPr>
        <w:t xml:space="preserve">The form will provide a record of the factors </w:t>
      </w:r>
      <w:proofErr w:type="gramStart"/>
      <w:r w:rsidRPr="004C72F7">
        <w:rPr>
          <w:rFonts w:cs="Arial"/>
          <w:szCs w:val="24"/>
        </w:rPr>
        <w:t>taken into account</w:t>
      </w:r>
      <w:proofErr w:type="gramEnd"/>
      <w:r w:rsidRPr="004C72F7">
        <w:rPr>
          <w:rFonts w:cs="Arial"/>
          <w:szCs w:val="24"/>
        </w:rPr>
        <w:t xml:space="preserve"> if a policy is screened </w:t>
      </w:r>
      <w:proofErr w:type="gramStart"/>
      <w:r w:rsidRPr="004C72F7">
        <w:rPr>
          <w:rFonts w:cs="Arial"/>
          <w:szCs w:val="24"/>
        </w:rPr>
        <w:t>out, or</w:t>
      </w:r>
      <w:proofErr w:type="gramEnd"/>
      <w:r w:rsidRPr="004C72F7">
        <w:rPr>
          <w:rFonts w:cs="Arial"/>
          <w:szCs w:val="24"/>
        </w:rPr>
        <w:t xml:space="preserve"> excluded for EQIA.  It will provide a basis for quarterly consultation on the outcome of the screening </w:t>
      </w:r>
      <w:proofErr w:type="gramStart"/>
      <w:r w:rsidRPr="004C72F7">
        <w:rPr>
          <w:rFonts w:cs="Arial"/>
          <w:szCs w:val="24"/>
        </w:rPr>
        <w:t>exercise, and</w:t>
      </w:r>
      <w:proofErr w:type="gramEnd"/>
      <w:r w:rsidRPr="004C72F7">
        <w:rPr>
          <w:rFonts w:cs="Arial"/>
          <w:szCs w:val="24"/>
        </w:rPr>
        <w:t xml:space="preserve"> will be referenced in the biannual review of progress made to the Minister and in the Annual Report to the Equality Commission.</w:t>
      </w:r>
    </w:p>
    <w:p w14:paraId="55BAA780" w14:textId="77777777" w:rsidR="009165A4" w:rsidRPr="004C72F7" w:rsidRDefault="009165A4" w:rsidP="009165A4">
      <w:pPr>
        <w:rPr>
          <w:rFonts w:cs="Arial"/>
          <w:szCs w:val="24"/>
        </w:rPr>
      </w:pPr>
      <w:r w:rsidRPr="004C72F7">
        <w:rPr>
          <w:rFonts w:cs="Arial"/>
          <w:szCs w:val="24"/>
        </w:rPr>
        <w:t xml:space="preserve">Further advice on completion of this form and the screening process including relevant contact information can be accessed via the Department for Infrastructure (DfI) Intranet site. </w:t>
      </w:r>
    </w:p>
    <w:p w14:paraId="74B8ABD8" w14:textId="77777777" w:rsidR="009165A4" w:rsidRPr="004C72F7" w:rsidRDefault="009165A4" w:rsidP="009165A4">
      <w:pPr>
        <w:spacing w:after="240"/>
        <w:rPr>
          <w:rFonts w:cs="Arial"/>
          <w:szCs w:val="24"/>
        </w:rPr>
      </w:pPr>
      <w:hyperlink w:history="1"/>
    </w:p>
    <w:p w14:paraId="6BA56F35" w14:textId="77777777" w:rsidR="009165A4" w:rsidRPr="004C72F7" w:rsidRDefault="009165A4" w:rsidP="009165A4">
      <w:pPr>
        <w:spacing w:after="240"/>
        <w:rPr>
          <w:rFonts w:cs="Arial"/>
          <w:b/>
          <w:szCs w:val="24"/>
        </w:rPr>
      </w:pPr>
      <w:r w:rsidRPr="004C72F7">
        <w:rPr>
          <w:rFonts w:cs="Arial"/>
          <w:b/>
          <w:szCs w:val="24"/>
        </w:rPr>
        <w:t>HUMAN RIGHTS ACT</w:t>
      </w:r>
    </w:p>
    <w:p w14:paraId="44A83A44" w14:textId="77777777" w:rsidR="009165A4" w:rsidRPr="004C72F7" w:rsidRDefault="009165A4" w:rsidP="009165A4">
      <w:pPr>
        <w:autoSpaceDE w:val="0"/>
        <w:autoSpaceDN w:val="0"/>
        <w:adjustRightInd w:val="0"/>
        <w:jc w:val="both"/>
        <w:rPr>
          <w:rFonts w:cs="Arial"/>
          <w:szCs w:val="24"/>
        </w:rPr>
      </w:pPr>
      <w:r w:rsidRPr="004C72F7">
        <w:rPr>
          <w:rFonts w:cs="Arial"/>
          <w:szCs w:val="24"/>
        </w:rPr>
        <w:t>When considering the impact of this policy you should also consider if there would be any Human Rights implications.   Guidance is at:</w:t>
      </w:r>
    </w:p>
    <w:p w14:paraId="04D01FD8" w14:textId="77777777" w:rsidR="009165A4" w:rsidRPr="004C72F7" w:rsidRDefault="009165A4" w:rsidP="009165A4">
      <w:pPr>
        <w:pStyle w:val="ListParagraph"/>
        <w:numPr>
          <w:ilvl w:val="0"/>
          <w:numId w:val="19"/>
        </w:numPr>
        <w:autoSpaceDE w:val="0"/>
        <w:autoSpaceDN w:val="0"/>
        <w:adjustRightInd w:val="0"/>
        <w:jc w:val="both"/>
        <w:rPr>
          <w:rFonts w:cs="Arial"/>
          <w:szCs w:val="24"/>
        </w:rPr>
      </w:pPr>
      <w:hyperlink r:id="rId8" w:history="1">
        <w:r w:rsidRPr="004C72F7">
          <w:rPr>
            <w:rStyle w:val="Hyperlink"/>
            <w:rFonts w:cs="Arial"/>
            <w:szCs w:val="24"/>
          </w:rPr>
          <w:t>https://www.executiveoffice-ni.gov.uk/articles/human-rights-and-public-authorities</w:t>
        </w:r>
      </w:hyperlink>
    </w:p>
    <w:p w14:paraId="3F624C7A" w14:textId="77777777" w:rsidR="009165A4" w:rsidRPr="004C72F7" w:rsidRDefault="009165A4" w:rsidP="009165A4">
      <w:pPr>
        <w:autoSpaceDE w:val="0"/>
        <w:autoSpaceDN w:val="0"/>
        <w:adjustRightInd w:val="0"/>
        <w:jc w:val="both"/>
        <w:rPr>
          <w:rFonts w:cs="Arial"/>
          <w:szCs w:val="24"/>
        </w:rPr>
      </w:pPr>
    </w:p>
    <w:p w14:paraId="391CC833" w14:textId="77777777" w:rsidR="009165A4" w:rsidRPr="004C72F7" w:rsidRDefault="009165A4" w:rsidP="009165A4">
      <w:pPr>
        <w:autoSpaceDE w:val="0"/>
        <w:autoSpaceDN w:val="0"/>
        <w:adjustRightInd w:val="0"/>
        <w:jc w:val="both"/>
        <w:rPr>
          <w:rFonts w:cs="Arial"/>
          <w:szCs w:val="24"/>
        </w:rPr>
      </w:pPr>
      <w:r w:rsidRPr="004C72F7">
        <w:rPr>
          <w:rFonts w:cs="Arial"/>
          <w:szCs w:val="24"/>
        </w:rPr>
        <w:t>Should this be appropriate you will need to complete a Human Rights Impact Assessment.  A template is at:</w:t>
      </w:r>
    </w:p>
    <w:p w14:paraId="20392B3D" w14:textId="77777777" w:rsidR="009165A4" w:rsidRPr="004C72F7" w:rsidRDefault="009165A4" w:rsidP="009165A4">
      <w:pPr>
        <w:pStyle w:val="ListParagraph"/>
        <w:numPr>
          <w:ilvl w:val="0"/>
          <w:numId w:val="19"/>
        </w:numPr>
        <w:autoSpaceDE w:val="0"/>
        <w:autoSpaceDN w:val="0"/>
        <w:adjustRightInd w:val="0"/>
        <w:jc w:val="both"/>
        <w:rPr>
          <w:rFonts w:cs="Arial"/>
          <w:b/>
          <w:szCs w:val="24"/>
        </w:rPr>
      </w:pPr>
      <w:hyperlink r:id="rId9" w:history="1">
        <w:r w:rsidRPr="004C72F7">
          <w:rPr>
            <w:rStyle w:val="Hyperlink"/>
            <w:rFonts w:cs="Arial"/>
            <w:szCs w:val="24"/>
          </w:rPr>
          <w:t>https://www.executiveoffice-ni.gov.uk/publications/human-rights-impact-assessment-proforma</w:t>
        </w:r>
      </w:hyperlink>
      <w:r w:rsidRPr="004C72F7">
        <w:rPr>
          <w:rFonts w:cs="Arial"/>
          <w:szCs w:val="24"/>
        </w:rPr>
        <w:t xml:space="preserve"> </w:t>
      </w:r>
    </w:p>
    <w:p w14:paraId="4C3C8D6A" w14:textId="77777777" w:rsidR="009165A4" w:rsidRPr="004C72F7" w:rsidRDefault="009165A4" w:rsidP="009165A4">
      <w:pPr>
        <w:autoSpaceDE w:val="0"/>
        <w:autoSpaceDN w:val="0"/>
        <w:adjustRightInd w:val="0"/>
        <w:jc w:val="both"/>
        <w:rPr>
          <w:rFonts w:cs="Arial"/>
          <w:b/>
          <w:szCs w:val="24"/>
        </w:rPr>
      </w:pPr>
    </w:p>
    <w:p w14:paraId="4A09F592" w14:textId="77777777" w:rsidR="009165A4" w:rsidRPr="004C72F7" w:rsidRDefault="009165A4" w:rsidP="009165A4">
      <w:pPr>
        <w:autoSpaceDE w:val="0"/>
        <w:autoSpaceDN w:val="0"/>
        <w:adjustRightInd w:val="0"/>
        <w:jc w:val="both"/>
        <w:rPr>
          <w:rFonts w:cs="Arial"/>
          <w:b/>
          <w:szCs w:val="24"/>
        </w:rPr>
      </w:pPr>
    </w:p>
    <w:p w14:paraId="7B1EC89D" w14:textId="77777777" w:rsidR="009165A4" w:rsidRPr="004C72F7" w:rsidRDefault="009165A4" w:rsidP="009165A4">
      <w:pPr>
        <w:autoSpaceDE w:val="0"/>
        <w:autoSpaceDN w:val="0"/>
        <w:adjustRightInd w:val="0"/>
        <w:jc w:val="both"/>
        <w:rPr>
          <w:rFonts w:cs="Arial"/>
          <w:b/>
          <w:szCs w:val="24"/>
        </w:rPr>
      </w:pPr>
      <w:r w:rsidRPr="004C72F7">
        <w:rPr>
          <w:rFonts w:cs="Arial"/>
          <w:b/>
          <w:szCs w:val="24"/>
        </w:rPr>
        <w:t>Don’t forget to Rural Proof.</w:t>
      </w:r>
      <w:r w:rsidRPr="004C72F7">
        <w:rPr>
          <w:rFonts w:cs="Arial"/>
          <w:b/>
          <w:szCs w:val="24"/>
        </w:rPr>
        <w:br w:type="page"/>
      </w:r>
    </w:p>
    <w:p w14:paraId="6703226C" w14:textId="77777777" w:rsidR="00E91D60" w:rsidRPr="004C72F7" w:rsidRDefault="009165A4" w:rsidP="00E91D60">
      <w:pPr>
        <w:rPr>
          <w:rFonts w:cs="Arial"/>
          <w:b/>
          <w:szCs w:val="24"/>
          <w:u w:val="single"/>
        </w:rPr>
      </w:pPr>
      <w:r w:rsidRPr="004C72F7">
        <w:rPr>
          <w:rFonts w:cs="Arial"/>
          <w:b/>
          <w:szCs w:val="24"/>
        </w:rPr>
        <w:lastRenderedPageBreak/>
        <w:t>Part 1. Policy scoping</w:t>
      </w:r>
    </w:p>
    <w:p w14:paraId="7E4C7EF1" w14:textId="77777777" w:rsidR="00E91D60" w:rsidRPr="004C72F7" w:rsidRDefault="00E91D60" w:rsidP="00E91D60">
      <w:pPr>
        <w:rPr>
          <w:rFonts w:cs="Arial"/>
          <w:b/>
          <w:szCs w:val="24"/>
        </w:rPr>
      </w:pPr>
    </w:p>
    <w:p w14:paraId="57AEF177" w14:textId="77777777" w:rsidR="00E91D60" w:rsidRPr="004C72F7" w:rsidRDefault="00E91D60" w:rsidP="00E91D60">
      <w:pPr>
        <w:rPr>
          <w:rFonts w:cs="Arial"/>
          <w:bCs/>
          <w:szCs w:val="24"/>
        </w:rPr>
      </w:pPr>
      <w:r w:rsidRPr="004C72F7">
        <w:rPr>
          <w:rFonts w:cs="Arial"/>
          <w:bCs/>
          <w:szCs w:val="24"/>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6D723D44" w14:textId="77777777" w:rsidR="00E91D60" w:rsidRPr="004C72F7" w:rsidRDefault="00E91D60" w:rsidP="00E91D60">
      <w:pPr>
        <w:autoSpaceDE w:val="0"/>
        <w:autoSpaceDN w:val="0"/>
        <w:adjustRightInd w:val="0"/>
        <w:rPr>
          <w:rFonts w:cs="Arial"/>
          <w:szCs w:val="24"/>
        </w:rPr>
      </w:pPr>
    </w:p>
    <w:p w14:paraId="52A54E24" w14:textId="77777777" w:rsidR="00E91D60" w:rsidRPr="004C72F7" w:rsidRDefault="00E91D60" w:rsidP="00E91D60">
      <w:pPr>
        <w:autoSpaceDE w:val="0"/>
        <w:autoSpaceDN w:val="0"/>
        <w:adjustRightInd w:val="0"/>
        <w:rPr>
          <w:rFonts w:cs="Arial"/>
          <w:szCs w:val="24"/>
        </w:rPr>
      </w:pPr>
      <w:r w:rsidRPr="004C72F7">
        <w:rPr>
          <w:rFonts w:cs="Arial"/>
          <w:szCs w:val="24"/>
        </w:rPr>
        <w:t>Public authorities should remember that the Section 75 statutory duties apply to internal policies (relating to people who work for the authority), as well as external policies (relating to those who are, or could be, served by the authority).</w:t>
      </w:r>
    </w:p>
    <w:p w14:paraId="2AB39F69" w14:textId="77777777" w:rsidR="00E91D60" w:rsidRPr="004C72F7" w:rsidRDefault="00E91D60" w:rsidP="00E91D60">
      <w:pPr>
        <w:rPr>
          <w:rFonts w:cs="Arial"/>
          <w:bCs/>
          <w:szCs w:val="24"/>
        </w:rPr>
      </w:pPr>
    </w:p>
    <w:p w14:paraId="47F73AF0" w14:textId="77777777" w:rsidR="00E91D60" w:rsidRPr="004C72F7" w:rsidRDefault="00E91D60" w:rsidP="00E91D60">
      <w:pPr>
        <w:rPr>
          <w:rFonts w:cs="Arial"/>
          <w:b/>
          <w:color w:val="2F5496" w:themeColor="accent1" w:themeShade="BF"/>
          <w:szCs w:val="24"/>
        </w:rPr>
      </w:pPr>
      <w:r w:rsidRPr="004C72F7">
        <w:rPr>
          <w:rFonts w:cs="Arial"/>
          <w:b/>
          <w:color w:val="2F5496" w:themeColor="accent1" w:themeShade="BF"/>
          <w:szCs w:val="24"/>
        </w:rPr>
        <w:t xml:space="preserve">Information about the policy </w:t>
      </w:r>
    </w:p>
    <w:p w14:paraId="729CE113" w14:textId="77777777" w:rsidR="00E91D60" w:rsidRPr="004C72F7" w:rsidRDefault="00E91D60" w:rsidP="00E91D60">
      <w:pPr>
        <w:rPr>
          <w:rFonts w:cs="Arial"/>
          <w:b/>
          <w:szCs w:val="24"/>
        </w:rPr>
      </w:pPr>
    </w:p>
    <w:p w14:paraId="07739895" w14:textId="77777777" w:rsidR="004E3127" w:rsidRPr="002F4AE6" w:rsidRDefault="004E3127" w:rsidP="004E3127">
      <w:pPr>
        <w:rPr>
          <w:rFonts w:cs="Arial"/>
          <w:b/>
          <w:bCs/>
          <w:szCs w:val="24"/>
        </w:rPr>
      </w:pPr>
      <w:r w:rsidRPr="002F4AE6">
        <w:rPr>
          <w:rFonts w:cs="Arial"/>
          <w:b/>
          <w:bCs/>
          <w:szCs w:val="24"/>
        </w:rPr>
        <w:t>Name of the policy</w:t>
      </w:r>
    </w:p>
    <w:p w14:paraId="419FFD77" w14:textId="7BEDE295" w:rsidR="004E3127" w:rsidRPr="00AC0BB5" w:rsidRDefault="00D8648D" w:rsidP="004E3127">
      <w:pPr>
        <w:rPr>
          <w:rFonts w:cs="Arial"/>
          <w:color w:val="4472C4" w:themeColor="accent1"/>
          <w:szCs w:val="24"/>
        </w:rPr>
      </w:pPr>
      <w:r w:rsidRPr="00AC0BB5">
        <w:rPr>
          <w:rFonts w:cs="Arial"/>
          <w:color w:val="4472C4" w:themeColor="accent1"/>
          <w:szCs w:val="24"/>
        </w:rPr>
        <w:t xml:space="preserve">Transport Strategy to 2035 </w:t>
      </w:r>
    </w:p>
    <w:p w14:paraId="31CB98F8" w14:textId="77777777" w:rsidR="004E3127" w:rsidRPr="004C72F7" w:rsidRDefault="004E3127" w:rsidP="004E3127">
      <w:pPr>
        <w:rPr>
          <w:rFonts w:cs="Arial"/>
          <w:szCs w:val="24"/>
        </w:rPr>
      </w:pPr>
    </w:p>
    <w:p w14:paraId="6AB83AA8" w14:textId="77777777" w:rsidR="004E3127" w:rsidRPr="002F4AE6" w:rsidRDefault="004E3127" w:rsidP="004E3127">
      <w:pPr>
        <w:rPr>
          <w:rFonts w:cs="Arial"/>
          <w:b/>
          <w:bCs/>
          <w:szCs w:val="24"/>
        </w:rPr>
      </w:pPr>
      <w:r w:rsidRPr="002F4AE6">
        <w:rPr>
          <w:rFonts w:cs="Arial"/>
          <w:b/>
          <w:bCs/>
          <w:szCs w:val="24"/>
        </w:rPr>
        <w:t>Is this an existing, revised or a new policy?</w:t>
      </w:r>
    </w:p>
    <w:p w14:paraId="38AF33B2" w14:textId="47FFCA97" w:rsidR="004E3127" w:rsidRPr="00AC0BB5" w:rsidRDefault="00B93C6B" w:rsidP="002F4AE6">
      <w:pPr>
        <w:spacing w:line="360" w:lineRule="auto"/>
        <w:rPr>
          <w:rFonts w:cs="Arial"/>
          <w:color w:val="4472C4" w:themeColor="accent1"/>
          <w:szCs w:val="24"/>
        </w:rPr>
      </w:pPr>
      <w:r w:rsidRPr="00AC0BB5">
        <w:rPr>
          <w:rFonts w:cs="Arial"/>
          <w:color w:val="4472C4" w:themeColor="accent1"/>
          <w:szCs w:val="24"/>
        </w:rPr>
        <w:t>The draft Transport Strategy is the overarching framework which will inform the Department for Infrastructure’s (DfI) planning and delivery of transport infrastructure and services up to 2035 and onwards to 2050.</w:t>
      </w:r>
    </w:p>
    <w:p w14:paraId="789AC4BD" w14:textId="2E60F8B5" w:rsidR="00D8648D" w:rsidRPr="00AC0BB5" w:rsidRDefault="00D8648D" w:rsidP="002F4AE6">
      <w:pPr>
        <w:spacing w:before="120" w:after="120" w:line="360" w:lineRule="auto"/>
        <w:rPr>
          <w:rFonts w:cs="Arial"/>
          <w:color w:val="4472C4" w:themeColor="accent1"/>
          <w:szCs w:val="24"/>
        </w:rPr>
      </w:pPr>
      <w:r w:rsidRPr="00AC0BB5">
        <w:rPr>
          <w:rFonts w:cs="Arial"/>
          <w:color w:val="4472C4" w:themeColor="accent1"/>
          <w:szCs w:val="24"/>
        </w:rPr>
        <w:t>In several areas, the draft Transport Strategy introduces new messaging or significantly updates a previous policy position. Examples of this include Reducing the Carbon Impact of Transport or the Vision and Validate Approach to Transport Planning.</w:t>
      </w:r>
    </w:p>
    <w:p w14:paraId="647A71F5" w14:textId="5931FC63" w:rsidR="00D8648D" w:rsidRPr="00AC0BB5" w:rsidRDefault="00D8648D" w:rsidP="002F4AE6">
      <w:pPr>
        <w:spacing w:before="120" w:after="120" w:line="360" w:lineRule="auto"/>
        <w:rPr>
          <w:rFonts w:cs="Arial"/>
          <w:color w:val="4472C4" w:themeColor="accent1"/>
          <w:szCs w:val="24"/>
        </w:rPr>
      </w:pPr>
      <w:r w:rsidRPr="00AC0BB5">
        <w:rPr>
          <w:rFonts w:cs="Arial"/>
          <w:color w:val="4472C4" w:themeColor="accent1"/>
          <w:szCs w:val="24"/>
        </w:rPr>
        <w:t>In other areas, the draft Transport Strategy consolidates and draws upon existing policies and strategies. For instance, the road safety content is primarily drawn from the Road Safety Strategy for NI to 2030, and the Road Safety Strategy will continue to provide detailed policy messaging for road safety issues.</w:t>
      </w:r>
    </w:p>
    <w:p w14:paraId="345F0663" w14:textId="62A16142" w:rsidR="004E3127" w:rsidRPr="00AC0BB5" w:rsidRDefault="00D8648D" w:rsidP="002F4AE6">
      <w:pPr>
        <w:spacing w:before="120" w:after="120" w:line="360" w:lineRule="auto"/>
        <w:rPr>
          <w:rFonts w:cs="Arial"/>
          <w:color w:val="4472C4" w:themeColor="accent1"/>
          <w:szCs w:val="24"/>
        </w:rPr>
      </w:pPr>
      <w:r w:rsidRPr="00AC0BB5">
        <w:rPr>
          <w:rFonts w:cs="Arial"/>
          <w:color w:val="4472C4" w:themeColor="accent1"/>
          <w:szCs w:val="24"/>
        </w:rPr>
        <w:t xml:space="preserve">Therefore, the draft Transport Strategy provides existing, revised and new policy. </w:t>
      </w:r>
    </w:p>
    <w:p w14:paraId="3C84CBD2" w14:textId="77777777" w:rsidR="004E3127" w:rsidRPr="004C72F7" w:rsidRDefault="004E3127" w:rsidP="004E3127">
      <w:pPr>
        <w:rPr>
          <w:rFonts w:cs="Arial"/>
          <w:szCs w:val="24"/>
        </w:rPr>
      </w:pPr>
    </w:p>
    <w:p w14:paraId="4D8C188C" w14:textId="77777777" w:rsidR="004E3127" w:rsidRPr="002F4AE6" w:rsidRDefault="004E3127" w:rsidP="004E3127">
      <w:pPr>
        <w:rPr>
          <w:rFonts w:cs="Arial"/>
          <w:b/>
          <w:bCs/>
          <w:szCs w:val="24"/>
        </w:rPr>
      </w:pPr>
      <w:r w:rsidRPr="002F4AE6">
        <w:rPr>
          <w:rFonts w:cs="Arial"/>
          <w:b/>
          <w:bCs/>
          <w:szCs w:val="24"/>
        </w:rPr>
        <w:t xml:space="preserve">What is it trying to achieve? (intended aims/outcomes) </w:t>
      </w:r>
    </w:p>
    <w:p w14:paraId="3DE0F534" w14:textId="5F73A2E0" w:rsidR="00D8648D" w:rsidRPr="00AC0BB5" w:rsidRDefault="00D8648D" w:rsidP="002F4AE6">
      <w:pPr>
        <w:spacing w:before="120" w:after="120" w:line="360" w:lineRule="auto"/>
        <w:rPr>
          <w:rFonts w:cs="Arial"/>
          <w:color w:val="4472C4" w:themeColor="accent1"/>
          <w:szCs w:val="24"/>
        </w:rPr>
      </w:pPr>
      <w:r w:rsidRPr="00AC0BB5">
        <w:rPr>
          <w:rFonts w:cs="Arial"/>
          <w:color w:val="4472C4" w:themeColor="accent1"/>
          <w:szCs w:val="24"/>
        </w:rPr>
        <w:t>The Transport Strategy brings together the policy messages into one comprehensive and overarching Strategy. This is so stakeholders can have a clearer understanding of the context of the Departments decisions and of the Minister’s vision for sustainable transport and the actions required by everyone to achieve this.</w:t>
      </w:r>
    </w:p>
    <w:p w14:paraId="7A2BAEB8" w14:textId="723C4DE5" w:rsidR="00D8648D" w:rsidRPr="00AC0BB5" w:rsidRDefault="00D8648D" w:rsidP="002F4AE6">
      <w:pPr>
        <w:spacing w:before="120" w:after="120" w:line="360" w:lineRule="auto"/>
        <w:rPr>
          <w:rFonts w:cs="Arial"/>
          <w:color w:val="4472C4" w:themeColor="accent1"/>
          <w:szCs w:val="24"/>
        </w:rPr>
      </w:pPr>
      <w:r w:rsidRPr="00AC0BB5">
        <w:rPr>
          <w:rFonts w:cs="Arial"/>
          <w:color w:val="4472C4" w:themeColor="accent1"/>
          <w:szCs w:val="24"/>
        </w:rPr>
        <w:t xml:space="preserve">Another important role of the Strategy is to draw together the context and policy of different transport modes into a single strategic narrative. It looks beyond individual transport modes </w:t>
      </w:r>
      <w:r w:rsidRPr="00AC0BB5">
        <w:rPr>
          <w:rFonts w:cs="Arial"/>
          <w:color w:val="4472C4" w:themeColor="accent1"/>
          <w:szCs w:val="24"/>
        </w:rPr>
        <w:lastRenderedPageBreak/>
        <w:t xml:space="preserve">and asks decision makers to consider a multi-modal transport system, and how this can better support the wider needs of society. </w:t>
      </w:r>
    </w:p>
    <w:p w14:paraId="38015D52" w14:textId="0E8535A4" w:rsidR="004E3127" w:rsidRPr="00AC0BB5" w:rsidRDefault="00D8648D" w:rsidP="002F4AE6">
      <w:pPr>
        <w:spacing w:before="120" w:after="120" w:line="360" w:lineRule="auto"/>
        <w:rPr>
          <w:rFonts w:cs="Arial"/>
          <w:color w:val="4472C4" w:themeColor="accent1"/>
          <w:szCs w:val="24"/>
        </w:rPr>
      </w:pPr>
      <w:r w:rsidRPr="00AC0BB5">
        <w:rPr>
          <w:rFonts w:cs="Arial"/>
          <w:color w:val="4472C4" w:themeColor="accent1"/>
          <w:szCs w:val="24"/>
        </w:rPr>
        <w:t>Within this context, this Transport Strategy has an important role in providing the strategic context for the new suite of multi-modal Transport Plans being prepared.</w:t>
      </w:r>
    </w:p>
    <w:p w14:paraId="02150C20" w14:textId="77777777" w:rsidR="00D8648D" w:rsidRPr="004C72F7" w:rsidRDefault="00D8648D" w:rsidP="004E3127">
      <w:pPr>
        <w:rPr>
          <w:rFonts w:cs="Arial"/>
          <w:szCs w:val="24"/>
        </w:rPr>
      </w:pPr>
    </w:p>
    <w:p w14:paraId="0995EC4C" w14:textId="47019391" w:rsidR="004E3127" w:rsidRPr="002F4AE6" w:rsidRDefault="004E3127" w:rsidP="004E3127">
      <w:pPr>
        <w:rPr>
          <w:rFonts w:cs="Arial"/>
          <w:b/>
          <w:bCs/>
          <w:szCs w:val="24"/>
        </w:rPr>
      </w:pPr>
      <w:r w:rsidRPr="002F4AE6">
        <w:rPr>
          <w:rFonts w:cs="Arial"/>
          <w:b/>
          <w:bCs/>
          <w:szCs w:val="24"/>
        </w:rPr>
        <w:t>Are there any Section 75 categories which might be expected to benefit from the intended policy?</w:t>
      </w:r>
      <w:r w:rsidR="002F4AE6">
        <w:rPr>
          <w:rFonts w:cs="Arial"/>
          <w:b/>
          <w:bCs/>
          <w:szCs w:val="24"/>
        </w:rPr>
        <w:t xml:space="preserve"> </w:t>
      </w:r>
      <w:r w:rsidRPr="002F4AE6">
        <w:rPr>
          <w:rFonts w:cs="Arial"/>
          <w:b/>
          <w:bCs/>
          <w:szCs w:val="24"/>
        </w:rPr>
        <w:t xml:space="preserve">If so, explain how. </w:t>
      </w:r>
    </w:p>
    <w:p w14:paraId="423B2469" w14:textId="77777777" w:rsidR="006C1107" w:rsidRPr="00AC0BB5" w:rsidRDefault="00D8648D" w:rsidP="00D8648D">
      <w:pPr>
        <w:spacing w:before="120" w:after="120" w:line="360" w:lineRule="auto"/>
        <w:rPr>
          <w:rFonts w:cs="Arial"/>
          <w:color w:val="4472C4" w:themeColor="accent1"/>
          <w:szCs w:val="24"/>
        </w:rPr>
      </w:pPr>
      <w:r w:rsidRPr="00AC0BB5">
        <w:rPr>
          <w:rFonts w:cs="Arial"/>
          <w:color w:val="4472C4" w:themeColor="accent1"/>
          <w:szCs w:val="24"/>
        </w:rPr>
        <w:t xml:space="preserve">Yes. All S75 are expected to benefit. In most instances the benefits will be deriving from the existing underlying policies that are reiterated within this new Transport Strategy. </w:t>
      </w:r>
    </w:p>
    <w:p w14:paraId="365D3540" w14:textId="4D960B07" w:rsidR="006C1107" w:rsidRPr="006C1107" w:rsidRDefault="002F4AE6" w:rsidP="00D8648D">
      <w:pPr>
        <w:spacing w:before="120" w:after="120" w:line="360" w:lineRule="auto"/>
        <w:rPr>
          <w:rFonts w:cs="Arial"/>
          <w:b/>
          <w:bCs/>
          <w:szCs w:val="24"/>
        </w:rPr>
      </w:pPr>
      <w:r>
        <w:rPr>
          <w:rFonts w:cs="Arial"/>
          <w:b/>
          <w:bCs/>
          <w:szCs w:val="24"/>
        </w:rPr>
        <w:br/>
      </w:r>
      <w:r w:rsidR="006C1107" w:rsidRPr="006C1107">
        <w:rPr>
          <w:rFonts w:cs="Arial"/>
          <w:b/>
          <w:bCs/>
          <w:szCs w:val="24"/>
        </w:rPr>
        <w:t xml:space="preserve">If </w:t>
      </w:r>
      <w:r w:rsidR="006C1107">
        <w:rPr>
          <w:rFonts w:cs="Arial"/>
          <w:b/>
          <w:bCs/>
          <w:szCs w:val="24"/>
        </w:rPr>
        <w:t>s</w:t>
      </w:r>
      <w:r w:rsidR="006C1107" w:rsidRPr="006C1107">
        <w:rPr>
          <w:rFonts w:cs="Arial"/>
          <w:b/>
          <w:bCs/>
          <w:szCs w:val="24"/>
        </w:rPr>
        <w:t>o</w:t>
      </w:r>
      <w:r>
        <w:rPr>
          <w:rFonts w:cs="Arial"/>
          <w:b/>
          <w:bCs/>
          <w:szCs w:val="24"/>
        </w:rPr>
        <w:t xml:space="preserve">, </w:t>
      </w:r>
      <w:r w:rsidR="006C1107" w:rsidRPr="006C1107">
        <w:rPr>
          <w:rFonts w:cs="Arial"/>
          <w:b/>
          <w:bCs/>
          <w:szCs w:val="24"/>
        </w:rPr>
        <w:t>explain how.</w:t>
      </w:r>
    </w:p>
    <w:p w14:paraId="4CFF4431" w14:textId="71F09A52" w:rsidR="00D8648D" w:rsidRPr="00AC0BB5" w:rsidRDefault="00D8648D" w:rsidP="00D8648D">
      <w:pPr>
        <w:spacing w:before="120" w:after="120" w:line="360" w:lineRule="auto"/>
        <w:rPr>
          <w:rFonts w:cs="Arial"/>
          <w:color w:val="4472C4" w:themeColor="accent1"/>
          <w:szCs w:val="24"/>
        </w:rPr>
      </w:pPr>
      <w:r w:rsidRPr="00AC0BB5">
        <w:rPr>
          <w:rFonts w:cs="Arial"/>
          <w:color w:val="4472C4" w:themeColor="accent1"/>
          <w:szCs w:val="24"/>
        </w:rPr>
        <w:t xml:space="preserve">For example, young people benefiting from the road safety policy and actions in the </w:t>
      </w:r>
      <w:hyperlink r:id="rId10" w:history="1">
        <w:r w:rsidRPr="00AC0BB5">
          <w:rPr>
            <w:rStyle w:val="Hyperlink"/>
            <w:rFonts w:cs="Arial"/>
            <w:color w:val="4472C4" w:themeColor="accent1"/>
            <w:szCs w:val="24"/>
          </w:rPr>
          <w:t>Road Safety Strategy to 2030</w:t>
        </w:r>
      </w:hyperlink>
      <w:r w:rsidRPr="00AC0BB5">
        <w:rPr>
          <w:rFonts w:cs="Arial"/>
          <w:color w:val="4472C4" w:themeColor="accent1"/>
          <w:szCs w:val="24"/>
        </w:rPr>
        <w:t xml:space="preserve">, or the Departments work as part of the </w:t>
      </w:r>
      <w:hyperlink r:id="rId11" w:history="1">
        <w:r w:rsidRPr="00AC0BB5">
          <w:rPr>
            <w:rStyle w:val="Hyperlink"/>
            <w:rFonts w:cs="Arial"/>
            <w:color w:val="4472C4" w:themeColor="accent1"/>
            <w:szCs w:val="24"/>
          </w:rPr>
          <w:t>Strategic Framework to End Violence Against Women and Girls</w:t>
        </w:r>
      </w:hyperlink>
      <w:r w:rsidRPr="00AC0BB5">
        <w:rPr>
          <w:rFonts w:cs="Arial"/>
          <w:color w:val="4472C4" w:themeColor="accent1"/>
          <w:szCs w:val="24"/>
        </w:rPr>
        <w:t xml:space="preserve"> . </w:t>
      </w:r>
    </w:p>
    <w:p w14:paraId="77E7EB2E" w14:textId="77777777" w:rsidR="00D8648D" w:rsidRPr="00AC0BB5" w:rsidRDefault="00D8648D" w:rsidP="00D8648D">
      <w:pPr>
        <w:spacing w:before="120" w:after="120" w:line="360" w:lineRule="auto"/>
        <w:rPr>
          <w:rFonts w:cs="Arial"/>
          <w:color w:val="4472C4" w:themeColor="accent1"/>
          <w:szCs w:val="24"/>
        </w:rPr>
      </w:pPr>
      <w:r w:rsidRPr="00AC0BB5">
        <w:rPr>
          <w:rFonts w:cs="Arial"/>
          <w:color w:val="4472C4" w:themeColor="accent1"/>
          <w:szCs w:val="24"/>
        </w:rPr>
        <w:t>Other benefits this Transport Strategy will be derived by the outworking of the detailed policy development in specific policy areas. For example, disabled people may benefit from the policy work being undertaken by Public Transport Division as part of the Review of Community Transport. While the Transport Strategy acknowledges this work, the potential benefits and their extent, will only be confirmed and quantified until the subsequent down-stream policy development process being undertaken is advanced.  It is not the intention of Transport Strategy to quantify these benefits in detail, that is not its purpose.</w:t>
      </w:r>
    </w:p>
    <w:p w14:paraId="5CE4B4F7" w14:textId="77777777" w:rsidR="00D8648D" w:rsidRPr="004C72F7" w:rsidRDefault="00D8648D" w:rsidP="004E3127">
      <w:pPr>
        <w:rPr>
          <w:rFonts w:cs="Arial"/>
          <w:szCs w:val="24"/>
        </w:rPr>
      </w:pPr>
    </w:p>
    <w:p w14:paraId="01D95CDC" w14:textId="77777777" w:rsidR="004E3127" w:rsidRPr="006C1107" w:rsidRDefault="004E3127" w:rsidP="004E3127">
      <w:pPr>
        <w:rPr>
          <w:rFonts w:cs="Arial"/>
          <w:b/>
          <w:bCs/>
          <w:szCs w:val="24"/>
        </w:rPr>
      </w:pPr>
      <w:r w:rsidRPr="006C1107">
        <w:rPr>
          <w:rFonts w:cs="Arial"/>
          <w:b/>
          <w:bCs/>
          <w:szCs w:val="24"/>
        </w:rPr>
        <w:t xml:space="preserve">Who initiated or wrote the policy? </w:t>
      </w:r>
    </w:p>
    <w:p w14:paraId="0CF0456B" w14:textId="66463178" w:rsidR="00D8648D" w:rsidRPr="00AC0BB5" w:rsidRDefault="00D8648D" w:rsidP="00D8648D">
      <w:pPr>
        <w:spacing w:before="120" w:after="120" w:line="360" w:lineRule="auto"/>
        <w:rPr>
          <w:rFonts w:cs="Arial"/>
          <w:color w:val="4472C4" w:themeColor="accent1"/>
          <w:szCs w:val="24"/>
        </w:rPr>
      </w:pPr>
      <w:r w:rsidRPr="00AC0BB5">
        <w:rPr>
          <w:rFonts w:cs="Arial"/>
          <w:color w:val="4472C4" w:themeColor="accent1"/>
          <w:szCs w:val="24"/>
        </w:rPr>
        <w:t>This new Transport Strategy has been prepared by the Transport Planning and Modelling Unit (TPMU). This team sits within the Transport Planning and Policy Directorate of the Transport Road Asset Management Group within the Department for Infrastructure.</w:t>
      </w:r>
      <w:r w:rsidR="006C1107" w:rsidRPr="00AC0BB5">
        <w:rPr>
          <w:rFonts w:cs="Arial"/>
          <w:color w:val="4472C4" w:themeColor="accent1"/>
          <w:szCs w:val="24"/>
        </w:rPr>
        <w:t xml:space="preserve"> There was also input from multiple branches across the Department for Infrastructure.</w:t>
      </w:r>
    </w:p>
    <w:p w14:paraId="7AC6C0C0" w14:textId="77777777" w:rsidR="002F4AE6" w:rsidRPr="004C72F7" w:rsidRDefault="002F4AE6" w:rsidP="004E3127">
      <w:pPr>
        <w:rPr>
          <w:rFonts w:cs="Arial"/>
          <w:szCs w:val="24"/>
        </w:rPr>
      </w:pPr>
    </w:p>
    <w:p w14:paraId="4C7278CE" w14:textId="77777777" w:rsidR="002F3D15" w:rsidRPr="00516AB1" w:rsidRDefault="004E3127" w:rsidP="004E3127">
      <w:pPr>
        <w:rPr>
          <w:rFonts w:cs="Arial"/>
          <w:b/>
          <w:bCs/>
          <w:szCs w:val="24"/>
        </w:rPr>
      </w:pPr>
      <w:r w:rsidRPr="00516AB1">
        <w:rPr>
          <w:rFonts w:cs="Arial"/>
          <w:b/>
          <w:bCs/>
          <w:szCs w:val="24"/>
        </w:rPr>
        <w:t xml:space="preserve">Who owns and who implements the </w:t>
      </w:r>
      <w:r w:rsidR="00B04968" w:rsidRPr="00516AB1">
        <w:rPr>
          <w:rFonts w:cs="Arial"/>
          <w:b/>
          <w:bCs/>
          <w:szCs w:val="24"/>
        </w:rPr>
        <w:t>policy?</w:t>
      </w:r>
    </w:p>
    <w:p w14:paraId="50F6063E" w14:textId="33102B59" w:rsidR="009B4CF2" w:rsidRPr="00AC0BB5" w:rsidRDefault="00D8648D" w:rsidP="00D8648D">
      <w:pPr>
        <w:spacing w:before="120" w:after="120" w:line="360" w:lineRule="auto"/>
        <w:rPr>
          <w:rFonts w:cs="Arial"/>
          <w:color w:val="4472C4" w:themeColor="accent1"/>
          <w:szCs w:val="24"/>
        </w:rPr>
      </w:pPr>
      <w:r w:rsidRPr="00AC0BB5">
        <w:rPr>
          <w:rFonts w:cs="Arial"/>
          <w:color w:val="4472C4" w:themeColor="accent1"/>
          <w:szCs w:val="24"/>
        </w:rPr>
        <w:t>The Transport Strategy is owned by the Department</w:t>
      </w:r>
      <w:r w:rsidR="009B4CF2" w:rsidRPr="00AC0BB5">
        <w:rPr>
          <w:rFonts w:cs="Arial"/>
          <w:color w:val="4472C4" w:themeColor="accent1"/>
          <w:szCs w:val="24"/>
        </w:rPr>
        <w:t>,</w:t>
      </w:r>
      <w:r w:rsidRPr="00AC0BB5">
        <w:rPr>
          <w:rFonts w:cs="Arial"/>
          <w:color w:val="4472C4" w:themeColor="accent1"/>
          <w:szCs w:val="24"/>
        </w:rPr>
        <w:t xml:space="preserve"> and the Department will have a leading role in its implementation.</w:t>
      </w:r>
      <w:r w:rsidR="009B4CF2" w:rsidRPr="00AC0BB5">
        <w:rPr>
          <w:rFonts w:cs="Arial"/>
          <w:color w:val="4472C4" w:themeColor="accent1"/>
          <w:szCs w:val="24"/>
        </w:rPr>
        <w:t xml:space="preserve"> </w:t>
      </w:r>
      <w:r w:rsidR="006C1107" w:rsidRPr="00AC0BB5">
        <w:rPr>
          <w:rFonts w:cs="Arial"/>
          <w:color w:val="4472C4" w:themeColor="accent1"/>
          <w:szCs w:val="24"/>
        </w:rPr>
        <w:t>Together with a wide range of its partners and agencies. (e.g.</w:t>
      </w:r>
      <w:r w:rsidR="006C4611">
        <w:rPr>
          <w:rFonts w:cs="Arial"/>
          <w:color w:val="4472C4" w:themeColor="accent1"/>
          <w:szCs w:val="24"/>
        </w:rPr>
        <w:t xml:space="preserve"> </w:t>
      </w:r>
      <w:r w:rsidR="006C1107" w:rsidRPr="00AC0BB5">
        <w:rPr>
          <w:rFonts w:cs="Arial"/>
          <w:color w:val="4472C4" w:themeColor="accent1"/>
          <w:szCs w:val="24"/>
        </w:rPr>
        <w:t xml:space="preserve">Translink, Local Government, IMTAC etc.)   </w:t>
      </w:r>
    </w:p>
    <w:p w14:paraId="048D6F34" w14:textId="77777777" w:rsidR="00E91D60" w:rsidRPr="004C72F7" w:rsidRDefault="00E91D60" w:rsidP="00E91D60">
      <w:pPr>
        <w:rPr>
          <w:rFonts w:cs="Arial"/>
          <w:b/>
          <w:szCs w:val="24"/>
        </w:rPr>
      </w:pPr>
    </w:p>
    <w:p w14:paraId="40EFD689" w14:textId="77777777" w:rsidR="000C5C78" w:rsidRPr="004C72F7" w:rsidRDefault="000C5C78" w:rsidP="000C5C78">
      <w:pPr>
        <w:keepNext/>
        <w:rPr>
          <w:rFonts w:cs="Arial"/>
          <w:szCs w:val="24"/>
        </w:rPr>
      </w:pPr>
      <w:r w:rsidRPr="004C72F7">
        <w:rPr>
          <w:rFonts w:cs="Arial"/>
          <w:b/>
          <w:szCs w:val="24"/>
        </w:rPr>
        <w:t>Background</w:t>
      </w:r>
    </w:p>
    <w:p w14:paraId="5EC0BCB0" w14:textId="77777777" w:rsidR="006C1107" w:rsidRPr="00AC0BB5" w:rsidRDefault="006C1107" w:rsidP="002F4AE6">
      <w:pPr>
        <w:spacing w:before="120" w:after="120" w:line="360" w:lineRule="auto"/>
        <w:rPr>
          <w:rFonts w:cs="Arial"/>
          <w:color w:val="4472C4" w:themeColor="accent1"/>
          <w:szCs w:val="24"/>
        </w:rPr>
      </w:pPr>
      <w:r w:rsidRPr="00AC0BB5">
        <w:rPr>
          <w:rFonts w:cs="Arial"/>
          <w:color w:val="4472C4" w:themeColor="accent1"/>
          <w:szCs w:val="24"/>
        </w:rPr>
        <w:t xml:space="preserve">The previous Regional Transportation Strategy for Northern Ireland 2002 – 2012 was prepared to complement the Regional Development Strategy 2025 and the Transport Plans being prepared at that time. The Regional Development Strategy 2025 has subsequently been superseded by current Regional Development Strategy 2035 (RDS). </w:t>
      </w:r>
    </w:p>
    <w:p w14:paraId="2313A7CC" w14:textId="77777777" w:rsidR="006C1107" w:rsidRPr="00AC0BB5" w:rsidRDefault="006C1107" w:rsidP="002F4AE6">
      <w:pPr>
        <w:spacing w:before="120" w:after="120" w:line="360" w:lineRule="auto"/>
        <w:rPr>
          <w:rFonts w:cs="Arial"/>
          <w:color w:val="4472C4" w:themeColor="accent1"/>
          <w:szCs w:val="24"/>
        </w:rPr>
      </w:pPr>
      <w:r w:rsidRPr="00AC0BB5">
        <w:rPr>
          <w:rFonts w:cs="Arial"/>
          <w:color w:val="4472C4" w:themeColor="accent1"/>
          <w:szCs w:val="24"/>
        </w:rPr>
        <w:t>There have been other significant changes in policy, notably the recognition of the Climate Emergency and the Executive’s commitments in the Climate Change Act (Northern Ireland) 2022 (CCA). This alongside the reform of public administration in 2015, advances in best practice, the development of the Transport Network since 2002, has altered the context in which we must plan for and deliver transport here.</w:t>
      </w:r>
    </w:p>
    <w:p w14:paraId="4418FA40" w14:textId="77777777" w:rsidR="006C1107" w:rsidRPr="00AC0BB5" w:rsidRDefault="006C1107" w:rsidP="002F4AE6">
      <w:pPr>
        <w:spacing w:before="120" w:after="120" w:line="360" w:lineRule="auto"/>
        <w:rPr>
          <w:rFonts w:cs="Arial"/>
          <w:color w:val="4472C4" w:themeColor="accent1"/>
          <w:szCs w:val="24"/>
        </w:rPr>
      </w:pPr>
      <w:r w:rsidRPr="00AC0BB5">
        <w:rPr>
          <w:rFonts w:cs="Arial"/>
          <w:color w:val="4472C4" w:themeColor="accent1"/>
          <w:szCs w:val="24"/>
        </w:rPr>
        <w:t>Since 2002, the Department’s policy position has been updated through various strategies and policy documents.</w:t>
      </w:r>
    </w:p>
    <w:p w14:paraId="0D454B7C" w14:textId="77777777" w:rsidR="006C1107" w:rsidRPr="00AC0BB5" w:rsidRDefault="006C1107" w:rsidP="002F4AE6">
      <w:pPr>
        <w:spacing w:before="120" w:after="120" w:line="360" w:lineRule="auto"/>
        <w:rPr>
          <w:rFonts w:cs="Arial"/>
          <w:color w:val="4472C4" w:themeColor="accent1"/>
          <w:szCs w:val="24"/>
        </w:rPr>
      </w:pPr>
      <w:r w:rsidRPr="00AC0BB5">
        <w:rPr>
          <w:rFonts w:cs="Arial"/>
          <w:color w:val="4472C4" w:themeColor="accent1"/>
          <w:szCs w:val="24"/>
        </w:rPr>
        <w:t>This has led to key policy messages being spread across various publications. Consequently, it can be challenging for our stakeholders to access and understand the Minister’s (and the wider government’s) policy, priorities and ambitions for a sustainable transport network.</w:t>
      </w:r>
    </w:p>
    <w:p w14:paraId="08A555F3" w14:textId="446F72B6" w:rsidR="009B4CF2" w:rsidRPr="00AC0BB5" w:rsidRDefault="006C1107" w:rsidP="00516AB1">
      <w:pPr>
        <w:spacing w:before="120" w:after="120" w:line="360" w:lineRule="auto"/>
        <w:rPr>
          <w:rFonts w:cs="Arial"/>
          <w:color w:val="4472C4" w:themeColor="accent1"/>
          <w:szCs w:val="24"/>
        </w:rPr>
      </w:pPr>
      <w:r w:rsidRPr="00AC0BB5">
        <w:rPr>
          <w:rFonts w:cs="Arial"/>
          <w:color w:val="4472C4" w:themeColor="accent1"/>
          <w:szCs w:val="24"/>
        </w:rPr>
        <w:t>The Vision of this Strategy is t</w:t>
      </w:r>
      <w:r w:rsidR="009B4CF2" w:rsidRPr="00AC0BB5">
        <w:rPr>
          <w:rFonts w:cs="Arial"/>
          <w:color w:val="4472C4" w:themeColor="accent1"/>
          <w:szCs w:val="24"/>
        </w:rPr>
        <w:t>o provide a sustainable, safe, accessible and effective transport system which meets the region’s climate change requirements, serves the needs of urban and rural communities, and supports economic growth.</w:t>
      </w:r>
    </w:p>
    <w:p w14:paraId="49DEFDDB" w14:textId="77777777" w:rsidR="009B4CF2" w:rsidRPr="00AC0BB5" w:rsidRDefault="009B4CF2" w:rsidP="009B4CF2">
      <w:pPr>
        <w:spacing w:before="120" w:after="120" w:line="360" w:lineRule="auto"/>
        <w:rPr>
          <w:rFonts w:cs="Arial"/>
          <w:color w:val="4472C4" w:themeColor="accent1"/>
          <w:szCs w:val="24"/>
        </w:rPr>
      </w:pPr>
      <w:r w:rsidRPr="00AC0BB5">
        <w:rPr>
          <w:rFonts w:cs="Arial"/>
          <w:color w:val="4472C4" w:themeColor="accent1"/>
          <w:szCs w:val="24"/>
        </w:rPr>
        <w:t xml:space="preserve">The Strategy covers all the Department’s transport functions. It can be considered as a ‘daughter document’ of the RDS. It is not a statutory document in the same way that the RDS, however it will be used, among other material considerations, to inform the Department’s (and others) decision making functions. </w:t>
      </w:r>
    </w:p>
    <w:p w14:paraId="1798EC67" w14:textId="77777777" w:rsidR="00B93C6B" w:rsidRPr="00AC0BB5" w:rsidRDefault="00B93C6B" w:rsidP="00B93C6B">
      <w:pPr>
        <w:spacing w:before="120" w:after="120" w:line="360" w:lineRule="auto"/>
        <w:rPr>
          <w:rFonts w:cs="Arial"/>
          <w:color w:val="4472C4" w:themeColor="accent1"/>
          <w:szCs w:val="24"/>
        </w:rPr>
      </w:pPr>
      <w:bookmarkStart w:id="0" w:name="_Ref199614267"/>
      <w:r w:rsidRPr="00AC0BB5">
        <w:rPr>
          <w:rFonts w:cs="Arial"/>
          <w:color w:val="4472C4" w:themeColor="accent1"/>
          <w:szCs w:val="24"/>
        </w:rPr>
        <w:t xml:space="preserve">This Strategy is strategic and considers issues at the regional scale. There are important linkages between this Strategy and local level plans, policy and decision making. For example, in the new </w:t>
      </w:r>
      <w:hyperlink r:id="rId12" w:history="1">
        <w:r w:rsidRPr="00AC0BB5">
          <w:rPr>
            <w:rStyle w:val="Hyperlink"/>
            <w:rFonts w:cs="Arial"/>
            <w:color w:val="4472C4" w:themeColor="accent1"/>
            <w:szCs w:val="24"/>
          </w:rPr>
          <w:t>Transport Plans</w:t>
        </w:r>
      </w:hyperlink>
      <w:r w:rsidRPr="00AC0BB5">
        <w:rPr>
          <w:rFonts w:cs="Arial"/>
          <w:color w:val="4472C4" w:themeColor="accent1"/>
          <w:szCs w:val="24"/>
        </w:rPr>
        <w:t xml:space="preserve"> currently being prepared. These plans explore data at a local level, for example in relation to age, disability, car ownership and demographics. For example the </w:t>
      </w:r>
      <w:hyperlink r:id="rId13" w:history="1">
        <w:r w:rsidRPr="00AC0BB5">
          <w:rPr>
            <w:rStyle w:val="Hyperlink"/>
            <w:rFonts w:cs="Arial"/>
            <w:color w:val="4472C4" w:themeColor="accent1"/>
            <w:szCs w:val="24"/>
          </w:rPr>
          <w:t>Fermanagh and Omagh Sub-Regional Transport Plan</w:t>
        </w:r>
      </w:hyperlink>
      <w:r w:rsidRPr="00AC0BB5">
        <w:rPr>
          <w:rFonts w:cs="Arial"/>
          <w:color w:val="4472C4" w:themeColor="accent1"/>
          <w:szCs w:val="24"/>
        </w:rPr>
        <w:t xml:space="preserve"> utilises the following:</w:t>
      </w:r>
    </w:p>
    <w:p w14:paraId="60B1D6A6" w14:textId="77777777" w:rsidR="00B93C6B" w:rsidRPr="00AC0BB5" w:rsidRDefault="00B93C6B" w:rsidP="00B93C6B">
      <w:pPr>
        <w:pStyle w:val="ListParagraph"/>
        <w:numPr>
          <w:ilvl w:val="0"/>
          <w:numId w:val="24"/>
        </w:numPr>
        <w:spacing w:before="120" w:after="120" w:line="360" w:lineRule="auto"/>
        <w:ind w:left="1134"/>
        <w:contextualSpacing w:val="0"/>
        <w:rPr>
          <w:rFonts w:cs="Arial"/>
          <w:color w:val="4472C4" w:themeColor="accent1"/>
          <w:szCs w:val="24"/>
        </w:rPr>
      </w:pPr>
      <w:hyperlink r:id="rId14" w:history="1">
        <w:r w:rsidRPr="00AC0BB5">
          <w:rPr>
            <w:rStyle w:val="Hyperlink"/>
            <w:rFonts w:cs="Arial"/>
            <w:color w:val="4472C4" w:themeColor="accent1"/>
            <w:szCs w:val="24"/>
          </w:rPr>
          <w:t>Supplementary Baseline Evidence Note 02: 2021 Census Data</w:t>
        </w:r>
      </w:hyperlink>
      <w:bookmarkEnd w:id="0"/>
      <w:r w:rsidRPr="00AC0BB5">
        <w:rPr>
          <w:rFonts w:cs="Arial"/>
          <w:color w:val="4472C4" w:themeColor="accent1"/>
          <w:szCs w:val="24"/>
        </w:rPr>
        <w:t xml:space="preserve"> - showing spatially referenced census data on age, disability and car ownership.</w:t>
      </w:r>
    </w:p>
    <w:p w14:paraId="21849717" w14:textId="77777777" w:rsidR="00B93C6B" w:rsidRPr="00AC0BB5" w:rsidRDefault="00B93C6B" w:rsidP="00B93C6B">
      <w:pPr>
        <w:pStyle w:val="ListParagraph"/>
        <w:numPr>
          <w:ilvl w:val="0"/>
          <w:numId w:val="24"/>
        </w:numPr>
        <w:spacing w:before="120" w:after="120" w:line="360" w:lineRule="auto"/>
        <w:ind w:left="1134"/>
        <w:contextualSpacing w:val="0"/>
        <w:rPr>
          <w:rFonts w:cs="Arial"/>
          <w:color w:val="4472C4" w:themeColor="accent1"/>
          <w:szCs w:val="24"/>
        </w:rPr>
      </w:pPr>
      <w:hyperlink r:id="rId15" w:history="1">
        <w:r w:rsidRPr="00AC0BB5">
          <w:rPr>
            <w:rStyle w:val="Hyperlink"/>
            <w:rFonts w:cs="Arial"/>
            <w:color w:val="4472C4" w:themeColor="accent1"/>
            <w:szCs w:val="24"/>
          </w:rPr>
          <w:t>Supplementary Baseline Evidence Note 01: TRACC Accessibility Models</w:t>
        </w:r>
      </w:hyperlink>
      <w:r w:rsidRPr="00AC0BB5">
        <w:rPr>
          <w:rFonts w:cs="Arial"/>
          <w:color w:val="4472C4" w:themeColor="accent1"/>
          <w:szCs w:val="24"/>
        </w:rPr>
        <w:t xml:space="preserve"> - showing spatially referenced accessibility analysis to health facilities and other services.</w:t>
      </w:r>
    </w:p>
    <w:p w14:paraId="76A51FB3" w14:textId="77777777" w:rsidR="00B93C6B" w:rsidRPr="004C72F7" w:rsidRDefault="00B93C6B" w:rsidP="00B93C6B">
      <w:pPr>
        <w:pStyle w:val="ListParagraph"/>
        <w:numPr>
          <w:ilvl w:val="0"/>
          <w:numId w:val="24"/>
        </w:numPr>
        <w:spacing w:before="120" w:after="120" w:line="360" w:lineRule="auto"/>
        <w:ind w:left="1134"/>
        <w:contextualSpacing w:val="0"/>
        <w:rPr>
          <w:rFonts w:cs="Arial"/>
          <w:szCs w:val="24"/>
        </w:rPr>
      </w:pPr>
      <w:r w:rsidRPr="00AC0BB5">
        <w:rPr>
          <w:rFonts w:cs="Arial"/>
          <w:color w:val="4472C4" w:themeColor="accent1"/>
          <w:szCs w:val="24"/>
        </w:rPr>
        <w:t xml:space="preserve">Other non-data sources such as this </w:t>
      </w:r>
      <w:hyperlink r:id="rId16" w:history="1">
        <w:r w:rsidRPr="00AC0BB5">
          <w:rPr>
            <w:rStyle w:val="Hyperlink"/>
            <w:rFonts w:cs="Arial"/>
            <w:color w:val="4472C4" w:themeColor="accent1"/>
            <w:szCs w:val="24"/>
          </w:rPr>
          <w:t>Transport Poverty Research</w:t>
        </w:r>
      </w:hyperlink>
      <w:r w:rsidRPr="00AC0BB5">
        <w:rPr>
          <w:rFonts w:cs="Arial"/>
          <w:color w:val="4472C4" w:themeColor="accent1"/>
          <w:szCs w:val="24"/>
        </w:rPr>
        <w:t xml:space="preserve"> commissioned by Fermanagh and Omagh District Council.</w:t>
      </w:r>
      <w:r w:rsidRPr="004C72F7">
        <w:rPr>
          <w:rFonts w:cs="Arial"/>
          <w:szCs w:val="24"/>
        </w:rPr>
        <w:t xml:space="preserve"> </w:t>
      </w:r>
    </w:p>
    <w:p w14:paraId="5A3CB097" w14:textId="77777777" w:rsidR="000C5C78" w:rsidRPr="004C72F7" w:rsidRDefault="000C5C78" w:rsidP="00E91D60">
      <w:pPr>
        <w:rPr>
          <w:rFonts w:cs="Arial"/>
          <w:szCs w:val="24"/>
        </w:rPr>
      </w:pPr>
    </w:p>
    <w:p w14:paraId="654F7C60" w14:textId="77777777" w:rsidR="00E91D60" w:rsidRPr="004C72F7" w:rsidRDefault="00E91D60" w:rsidP="00E91D60">
      <w:pPr>
        <w:rPr>
          <w:rFonts w:cs="Arial"/>
          <w:b/>
          <w:color w:val="2F5496" w:themeColor="accent1" w:themeShade="BF"/>
          <w:szCs w:val="24"/>
        </w:rPr>
      </w:pPr>
      <w:r w:rsidRPr="004C72F7">
        <w:rPr>
          <w:rFonts w:cs="Arial"/>
          <w:b/>
          <w:color w:val="2F5496" w:themeColor="accent1" w:themeShade="BF"/>
          <w:szCs w:val="24"/>
        </w:rPr>
        <w:t>Implementation factors</w:t>
      </w:r>
    </w:p>
    <w:p w14:paraId="356361D1" w14:textId="77777777" w:rsidR="00E91D60" w:rsidRPr="004C72F7" w:rsidRDefault="00E91D60" w:rsidP="00E91D60">
      <w:pPr>
        <w:rPr>
          <w:rFonts w:cs="Arial"/>
          <w:szCs w:val="24"/>
        </w:rPr>
      </w:pPr>
    </w:p>
    <w:p w14:paraId="40AC5AD4" w14:textId="77777777" w:rsidR="00E91D60" w:rsidRPr="004C72F7" w:rsidRDefault="00E91D60" w:rsidP="00E91D60">
      <w:pPr>
        <w:rPr>
          <w:rFonts w:cs="Arial"/>
          <w:szCs w:val="24"/>
        </w:rPr>
      </w:pPr>
      <w:r w:rsidRPr="004C72F7">
        <w:rPr>
          <w:rFonts w:cs="Arial"/>
          <w:szCs w:val="24"/>
        </w:rPr>
        <w:t>Are there any factors which could contribute to/detract from the intended aim/outcome of the policy/decision?</w:t>
      </w:r>
    </w:p>
    <w:p w14:paraId="2F2550EE" w14:textId="77777777" w:rsidR="00E91D60" w:rsidRPr="004C72F7" w:rsidRDefault="00E91D60" w:rsidP="00E91D60">
      <w:pPr>
        <w:rPr>
          <w:rFonts w:cs="Arial"/>
          <w:b/>
          <w:szCs w:val="24"/>
        </w:rPr>
      </w:pPr>
    </w:p>
    <w:p w14:paraId="459E931A" w14:textId="77777777" w:rsidR="00E91D60" w:rsidRPr="004C72F7" w:rsidRDefault="00E91D60" w:rsidP="00E91D60">
      <w:pPr>
        <w:rPr>
          <w:rFonts w:cs="Arial"/>
          <w:szCs w:val="24"/>
        </w:rPr>
      </w:pPr>
      <w:r w:rsidRPr="004C72F7">
        <w:rPr>
          <w:rFonts w:cs="Arial"/>
          <w:szCs w:val="24"/>
        </w:rPr>
        <w:t>If yes, are they</w:t>
      </w:r>
      <w:r w:rsidR="007067B2" w:rsidRPr="004C72F7">
        <w:rPr>
          <w:rFonts w:cs="Arial"/>
          <w:szCs w:val="24"/>
        </w:rPr>
        <w:t xml:space="preserve"> (please delete as appropriate)</w:t>
      </w:r>
    </w:p>
    <w:p w14:paraId="6F7E21B6" w14:textId="77777777" w:rsidR="00E91D60" w:rsidRPr="004C72F7" w:rsidRDefault="00E91D60" w:rsidP="00E91D60">
      <w:pPr>
        <w:rPr>
          <w:rFonts w:cs="Arial"/>
          <w:szCs w:val="24"/>
        </w:rPr>
      </w:pPr>
    </w:p>
    <w:p w14:paraId="5BD06604" w14:textId="7792E15D" w:rsidR="009B4CF2" w:rsidRPr="00AC0BB5" w:rsidRDefault="009B4CF2" w:rsidP="009B4CF2">
      <w:pPr>
        <w:spacing w:before="120" w:after="120" w:line="360" w:lineRule="auto"/>
        <w:rPr>
          <w:rFonts w:cs="Arial"/>
          <w:color w:val="4472C4" w:themeColor="accent1"/>
          <w:szCs w:val="24"/>
        </w:rPr>
      </w:pPr>
      <w:r w:rsidRPr="00AC0BB5">
        <w:rPr>
          <w:rFonts w:cs="Arial"/>
          <w:color w:val="4472C4" w:themeColor="accent1"/>
          <w:szCs w:val="24"/>
        </w:rPr>
        <w:t>Financial:  It is important to note that the Strategy does not dictate investment decisions, this is a matter for subsequent decision makers. The Strategy does however provide a Vision for the transport system that decision makers are working towards. Delivering the Vision is not a single path option and will be influenced and shaped by a range of decisions, both large and small</w:t>
      </w:r>
      <w:bookmarkStart w:id="1" w:name="_Int_1NCKGqbM"/>
      <w:r w:rsidRPr="00AC0BB5">
        <w:rPr>
          <w:rFonts w:cs="Arial"/>
          <w:color w:val="4472C4" w:themeColor="accent1"/>
          <w:szCs w:val="24"/>
        </w:rPr>
        <w:t xml:space="preserve">.  </w:t>
      </w:r>
      <w:bookmarkEnd w:id="1"/>
      <w:r w:rsidRPr="00AC0BB5">
        <w:rPr>
          <w:rFonts w:cs="Arial"/>
          <w:color w:val="4472C4" w:themeColor="accent1"/>
          <w:szCs w:val="24"/>
        </w:rPr>
        <w:t xml:space="preserve">  The Strategy outlines that the Department’s budget is highly constrained and will likely remain so in the short to medium term. The Strategy outlines that </w:t>
      </w:r>
      <w:bookmarkStart w:id="2" w:name="_Int_IfRMVims"/>
      <w:r w:rsidRPr="00AC0BB5">
        <w:rPr>
          <w:rFonts w:cs="Arial"/>
          <w:color w:val="4472C4" w:themeColor="accent1"/>
          <w:szCs w:val="24"/>
        </w:rPr>
        <w:t>difficult decisions</w:t>
      </w:r>
      <w:bookmarkEnd w:id="2"/>
      <w:r w:rsidRPr="00AC0BB5">
        <w:rPr>
          <w:rFonts w:cs="Arial"/>
          <w:color w:val="4472C4" w:themeColor="accent1"/>
          <w:szCs w:val="24"/>
        </w:rPr>
        <w:t xml:space="preserve"> will continue to need to be made in the allocation of resources. </w:t>
      </w:r>
    </w:p>
    <w:p w14:paraId="64E69DC3" w14:textId="0EF690D6" w:rsidR="009B4CF2" w:rsidRPr="00AC0BB5" w:rsidRDefault="009B4CF2" w:rsidP="009B4CF2">
      <w:pPr>
        <w:spacing w:before="120" w:after="120" w:line="360" w:lineRule="auto"/>
        <w:rPr>
          <w:rFonts w:cs="Arial"/>
          <w:color w:val="4472C4" w:themeColor="accent1"/>
          <w:szCs w:val="24"/>
        </w:rPr>
      </w:pPr>
      <w:r w:rsidRPr="00AC0BB5">
        <w:rPr>
          <w:rFonts w:cs="Arial"/>
          <w:color w:val="4472C4" w:themeColor="accent1"/>
          <w:szCs w:val="24"/>
        </w:rPr>
        <w:t>Legislative: The Strategy outlines a range of policy areas that are/will be explored by the Department that may support the delivery of the Strategies Vision. However, the Strategy does not dictate what, if any, measures should be taken forward, this is a matter for subsequent decision makers. The Strategy provides, at a high level, the overarching context for these respective work areas as they undertake policy development.</w:t>
      </w:r>
    </w:p>
    <w:p w14:paraId="7E3F3AC5" w14:textId="77777777" w:rsidR="009B4CF2" w:rsidRPr="00AC0BB5" w:rsidRDefault="009B4CF2" w:rsidP="009B4CF2">
      <w:pPr>
        <w:spacing w:before="120" w:after="120" w:line="360" w:lineRule="auto"/>
        <w:rPr>
          <w:rFonts w:cs="Arial"/>
          <w:color w:val="4472C4" w:themeColor="accent1"/>
          <w:szCs w:val="24"/>
        </w:rPr>
      </w:pPr>
      <w:r w:rsidRPr="00AC0BB5">
        <w:rPr>
          <w:rFonts w:cs="Arial"/>
          <w:color w:val="4472C4" w:themeColor="accent1"/>
          <w:szCs w:val="24"/>
        </w:rPr>
        <w:t xml:space="preserve">Operational: The Strategy is intended to inform decision making across all the Departments (and others) transport functions to support achieving the Minister’s Vision. This includes operational decisions. The Strategy does not dictate final decisions; this is a matter for subsequent decision makers and processes. </w:t>
      </w:r>
    </w:p>
    <w:p w14:paraId="5ABE9E36" w14:textId="77777777" w:rsidR="009B4CF2" w:rsidRPr="00AC0BB5" w:rsidRDefault="009B4CF2" w:rsidP="009B4CF2">
      <w:pPr>
        <w:spacing w:before="120" w:after="120" w:line="360" w:lineRule="auto"/>
        <w:rPr>
          <w:rFonts w:cs="Arial"/>
          <w:color w:val="4472C4" w:themeColor="accent1"/>
          <w:szCs w:val="24"/>
        </w:rPr>
      </w:pPr>
      <w:r w:rsidRPr="00AC0BB5">
        <w:rPr>
          <w:rFonts w:cs="Arial"/>
          <w:color w:val="4472C4" w:themeColor="accent1"/>
          <w:szCs w:val="24"/>
        </w:rPr>
        <w:t xml:space="preserve">Other – Partnership: The Department will be unable to deliver the Vision in isolation. It will require the efforts and support from other public authorities, stakeholders, transport operators and the public. The Strategy sets out the important role of partnership and the Department’s </w:t>
      </w:r>
      <w:r w:rsidRPr="00AC0BB5">
        <w:rPr>
          <w:rFonts w:cs="Arial"/>
          <w:color w:val="4472C4" w:themeColor="accent1"/>
          <w:szCs w:val="24"/>
        </w:rPr>
        <w:lastRenderedPageBreak/>
        <w:t>objectives to create a collaborative environment that supports and facilitates working in partnership.</w:t>
      </w:r>
    </w:p>
    <w:p w14:paraId="50DC2352" w14:textId="77777777" w:rsidR="00E91D60" w:rsidRPr="004C72F7" w:rsidRDefault="00E91D60" w:rsidP="00E91D60">
      <w:pPr>
        <w:rPr>
          <w:rFonts w:cs="Arial"/>
          <w:b/>
          <w:szCs w:val="24"/>
        </w:rPr>
      </w:pPr>
    </w:p>
    <w:p w14:paraId="2843E6FE" w14:textId="77777777" w:rsidR="00E91D60" w:rsidRPr="004C72F7" w:rsidRDefault="00E91D60" w:rsidP="00E91D60">
      <w:pPr>
        <w:rPr>
          <w:rFonts w:cs="Arial"/>
          <w:b/>
          <w:color w:val="2F5496" w:themeColor="accent1" w:themeShade="BF"/>
          <w:szCs w:val="24"/>
        </w:rPr>
      </w:pPr>
      <w:r w:rsidRPr="004C72F7">
        <w:rPr>
          <w:rFonts w:cs="Arial"/>
          <w:b/>
          <w:color w:val="2F5496" w:themeColor="accent1" w:themeShade="BF"/>
          <w:szCs w:val="24"/>
        </w:rPr>
        <w:t>Main stakeholders affected</w:t>
      </w:r>
    </w:p>
    <w:p w14:paraId="50016ED2" w14:textId="77777777" w:rsidR="00E91D60" w:rsidRPr="004C72F7" w:rsidRDefault="00E91D60" w:rsidP="00E91D60">
      <w:pPr>
        <w:rPr>
          <w:rFonts w:cs="Arial"/>
          <w:b/>
          <w:szCs w:val="24"/>
        </w:rPr>
      </w:pPr>
    </w:p>
    <w:p w14:paraId="6205523E" w14:textId="77777777" w:rsidR="00E91D60" w:rsidRPr="004C72F7" w:rsidRDefault="00E91D60" w:rsidP="00E91D60">
      <w:pPr>
        <w:rPr>
          <w:rFonts w:cs="Arial"/>
          <w:szCs w:val="24"/>
        </w:rPr>
      </w:pPr>
      <w:r w:rsidRPr="004C72F7">
        <w:rPr>
          <w:rFonts w:cs="Arial"/>
          <w:szCs w:val="24"/>
        </w:rPr>
        <w:t>Who are the internal and external stakeholders (actual or potential) that the policy will impact upon?</w:t>
      </w:r>
      <w:r w:rsidR="007067B2" w:rsidRPr="004C72F7">
        <w:rPr>
          <w:rFonts w:cs="Arial"/>
          <w:szCs w:val="24"/>
        </w:rPr>
        <w:t xml:space="preserve"> (please delete as appropriate)</w:t>
      </w:r>
    </w:p>
    <w:p w14:paraId="598E63D1" w14:textId="77777777" w:rsidR="009B4CF2" w:rsidRPr="00AC0BB5" w:rsidRDefault="009B4CF2" w:rsidP="009B4CF2">
      <w:pPr>
        <w:spacing w:before="120" w:after="120" w:line="360" w:lineRule="auto"/>
        <w:rPr>
          <w:rFonts w:cs="Arial"/>
          <w:color w:val="4472C4" w:themeColor="accent1"/>
          <w:szCs w:val="24"/>
        </w:rPr>
      </w:pPr>
      <w:r w:rsidRPr="00AC0BB5">
        <w:rPr>
          <w:rFonts w:cs="Arial"/>
          <w:color w:val="4472C4" w:themeColor="accent1"/>
          <w:szCs w:val="24"/>
        </w:rPr>
        <w:t>Transport is an enabler of aspects of society. No sector is unaffected by transport. Given the scope of this Strategy, it will have a broad impact on stakeholders in every part of society. This includes, but is not limited to:</w:t>
      </w:r>
    </w:p>
    <w:p w14:paraId="469832CD" w14:textId="77777777" w:rsidR="009B4CF2" w:rsidRPr="00AC0BB5" w:rsidRDefault="009B4CF2" w:rsidP="009B4CF2">
      <w:pPr>
        <w:pStyle w:val="ListParagraph"/>
        <w:numPr>
          <w:ilvl w:val="0"/>
          <w:numId w:val="21"/>
        </w:numPr>
        <w:spacing w:before="120" w:after="120" w:line="360" w:lineRule="auto"/>
        <w:ind w:left="1560"/>
        <w:contextualSpacing w:val="0"/>
        <w:rPr>
          <w:rFonts w:cs="Arial"/>
          <w:color w:val="4472C4" w:themeColor="accent1"/>
          <w:szCs w:val="24"/>
        </w:rPr>
      </w:pPr>
      <w:r w:rsidRPr="00AC0BB5">
        <w:rPr>
          <w:rFonts w:cs="Arial"/>
          <w:color w:val="4472C4" w:themeColor="accent1"/>
          <w:szCs w:val="24"/>
        </w:rPr>
        <w:t>Staff.</w:t>
      </w:r>
    </w:p>
    <w:p w14:paraId="57E1AF33" w14:textId="77777777" w:rsidR="009B4CF2" w:rsidRPr="00AC0BB5" w:rsidRDefault="009B4CF2" w:rsidP="009B4CF2">
      <w:pPr>
        <w:pStyle w:val="ListParagraph"/>
        <w:numPr>
          <w:ilvl w:val="0"/>
          <w:numId w:val="21"/>
        </w:numPr>
        <w:spacing w:before="120" w:after="120" w:line="360" w:lineRule="auto"/>
        <w:ind w:left="1560"/>
        <w:contextualSpacing w:val="0"/>
        <w:rPr>
          <w:rFonts w:cs="Arial"/>
          <w:color w:val="4472C4" w:themeColor="accent1"/>
          <w:szCs w:val="24"/>
        </w:rPr>
      </w:pPr>
      <w:r w:rsidRPr="00AC0BB5">
        <w:rPr>
          <w:rFonts w:cs="Arial"/>
          <w:color w:val="4472C4" w:themeColor="accent1"/>
          <w:szCs w:val="24"/>
        </w:rPr>
        <w:t>Service providers.</w:t>
      </w:r>
    </w:p>
    <w:p w14:paraId="080B115F" w14:textId="77777777" w:rsidR="009B4CF2" w:rsidRPr="00AC0BB5" w:rsidRDefault="009B4CF2" w:rsidP="009B4CF2">
      <w:pPr>
        <w:pStyle w:val="ListParagraph"/>
        <w:numPr>
          <w:ilvl w:val="0"/>
          <w:numId w:val="21"/>
        </w:numPr>
        <w:spacing w:before="120" w:after="120" w:line="360" w:lineRule="auto"/>
        <w:ind w:left="1560"/>
        <w:contextualSpacing w:val="0"/>
        <w:rPr>
          <w:rFonts w:cs="Arial"/>
          <w:color w:val="4472C4" w:themeColor="accent1"/>
          <w:szCs w:val="24"/>
        </w:rPr>
      </w:pPr>
      <w:r w:rsidRPr="00AC0BB5">
        <w:rPr>
          <w:rFonts w:cs="Arial"/>
          <w:color w:val="4472C4" w:themeColor="accent1"/>
          <w:szCs w:val="24"/>
        </w:rPr>
        <w:t>Service users.</w:t>
      </w:r>
    </w:p>
    <w:p w14:paraId="2BA614D2" w14:textId="77777777" w:rsidR="009B4CF2" w:rsidRPr="00AC0BB5" w:rsidRDefault="009B4CF2" w:rsidP="009B4CF2">
      <w:pPr>
        <w:pStyle w:val="ListParagraph"/>
        <w:numPr>
          <w:ilvl w:val="0"/>
          <w:numId w:val="21"/>
        </w:numPr>
        <w:spacing w:before="120" w:after="120" w:line="360" w:lineRule="auto"/>
        <w:ind w:left="1560"/>
        <w:contextualSpacing w:val="0"/>
        <w:rPr>
          <w:rFonts w:cs="Arial"/>
          <w:color w:val="4472C4" w:themeColor="accent1"/>
          <w:szCs w:val="24"/>
        </w:rPr>
      </w:pPr>
      <w:r w:rsidRPr="00AC0BB5">
        <w:rPr>
          <w:rFonts w:cs="Arial"/>
          <w:color w:val="4472C4" w:themeColor="accent1"/>
          <w:szCs w:val="24"/>
        </w:rPr>
        <w:t>Voluntary/Community sector.</w:t>
      </w:r>
    </w:p>
    <w:p w14:paraId="1D7995AE" w14:textId="77777777" w:rsidR="009B4CF2" w:rsidRPr="00AC0BB5" w:rsidRDefault="009B4CF2" w:rsidP="009B4CF2">
      <w:pPr>
        <w:pStyle w:val="ListParagraph"/>
        <w:numPr>
          <w:ilvl w:val="0"/>
          <w:numId w:val="21"/>
        </w:numPr>
        <w:spacing w:before="120" w:after="120" w:line="360" w:lineRule="auto"/>
        <w:ind w:left="1560"/>
        <w:contextualSpacing w:val="0"/>
        <w:rPr>
          <w:rFonts w:cs="Arial"/>
          <w:color w:val="4472C4" w:themeColor="accent1"/>
          <w:szCs w:val="24"/>
        </w:rPr>
      </w:pPr>
      <w:r w:rsidRPr="00AC0BB5">
        <w:rPr>
          <w:rFonts w:cs="Arial"/>
          <w:color w:val="4472C4" w:themeColor="accent1"/>
          <w:szCs w:val="24"/>
        </w:rPr>
        <w:t>Other public sector organisations, including Executive Departments, the PSNI, Local Councils and Arm’s Length Bodies, Trusts etc.</w:t>
      </w:r>
    </w:p>
    <w:p w14:paraId="5C70026F" w14:textId="77777777" w:rsidR="009B4CF2" w:rsidRPr="00AC0BB5" w:rsidRDefault="009B4CF2" w:rsidP="009B4CF2">
      <w:pPr>
        <w:pStyle w:val="ListParagraph"/>
        <w:numPr>
          <w:ilvl w:val="0"/>
          <w:numId w:val="21"/>
        </w:numPr>
        <w:spacing w:before="120" w:after="120" w:line="360" w:lineRule="auto"/>
        <w:ind w:left="1560"/>
        <w:contextualSpacing w:val="0"/>
        <w:rPr>
          <w:rFonts w:cs="Arial"/>
          <w:color w:val="4472C4" w:themeColor="accent1"/>
          <w:szCs w:val="24"/>
        </w:rPr>
      </w:pPr>
      <w:r w:rsidRPr="00AC0BB5">
        <w:rPr>
          <w:rFonts w:cs="Arial"/>
          <w:color w:val="4472C4" w:themeColor="accent1"/>
          <w:szCs w:val="24"/>
        </w:rPr>
        <w:t>Commercial businesses, including contractor and managed service providers working on behalf of the Department.</w:t>
      </w:r>
    </w:p>
    <w:p w14:paraId="501A4E70" w14:textId="77777777" w:rsidR="009B4CF2" w:rsidRPr="00AC0BB5" w:rsidRDefault="009B4CF2" w:rsidP="009B4CF2">
      <w:pPr>
        <w:pStyle w:val="ListParagraph"/>
        <w:numPr>
          <w:ilvl w:val="0"/>
          <w:numId w:val="21"/>
        </w:numPr>
        <w:spacing w:before="120" w:after="120" w:line="360" w:lineRule="auto"/>
        <w:ind w:left="1560"/>
        <w:contextualSpacing w:val="0"/>
        <w:rPr>
          <w:rFonts w:cs="Arial"/>
          <w:color w:val="4472C4" w:themeColor="accent1"/>
          <w:szCs w:val="24"/>
        </w:rPr>
      </w:pPr>
      <w:r w:rsidRPr="00AC0BB5">
        <w:rPr>
          <w:rFonts w:cs="Arial"/>
          <w:color w:val="4472C4" w:themeColor="accent1"/>
          <w:szCs w:val="24"/>
        </w:rPr>
        <w:t xml:space="preserve">Wider economy. </w:t>
      </w:r>
    </w:p>
    <w:p w14:paraId="62BD3580" w14:textId="77777777" w:rsidR="00E91D60" w:rsidRPr="004C72F7" w:rsidRDefault="00E91D60" w:rsidP="00E91D60">
      <w:pPr>
        <w:rPr>
          <w:rFonts w:cs="Arial"/>
          <w:szCs w:val="24"/>
        </w:rPr>
      </w:pPr>
    </w:p>
    <w:p w14:paraId="0FBA48E5" w14:textId="77777777" w:rsidR="00E91D60" w:rsidRPr="00AC0BB5" w:rsidRDefault="00E91D60" w:rsidP="0017404D">
      <w:pPr>
        <w:rPr>
          <w:rFonts w:cs="Arial"/>
          <w:bCs/>
          <w:szCs w:val="24"/>
        </w:rPr>
      </w:pPr>
      <w:r w:rsidRPr="00AC0BB5">
        <w:rPr>
          <w:rFonts w:cs="Arial"/>
          <w:bCs/>
          <w:szCs w:val="24"/>
        </w:rPr>
        <w:t>Other policies with a bearing on this policy</w:t>
      </w:r>
    </w:p>
    <w:p w14:paraId="788B210D" w14:textId="77777777" w:rsidR="007067B2" w:rsidRPr="004C72F7" w:rsidRDefault="007067B2" w:rsidP="0017404D">
      <w:pPr>
        <w:rPr>
          <w:rFonts w:cs="Arial"/>
          <w:szCs w:val="24"/>
        </w:rPr>
      </w:pPr>
    </w:p>
    <w:p w14:paraId="5A588D93" w14:textId="77777777" w:rsidR="009B4CF2" w:rsidRPr="00AC0BB5" w:rsidRDefault="009B4CF2" w:rsidP="009B4CF2">
      <w:pPr>
        <w:spacing w:line="240" w:lineRule="atLeast"/>
        <w:rPr>
          <w:rFonts w:cs="Arial"/>
          <w:bCs/>
          <w:color w:val="4472C4" w:themeColor="accent1"/>
          <w:szCs w:val="24"/>
        </w:rPr>
      </w:pPr>
      <w:r w:rsidRPr="00AC0BB5">
        <w:rPr>
          <w:rFonts w:cs="Arial"/>
          <w:bCs/>
          <w:color w:val="4472C4" w:themeColor="accent1"/>
          <w:szCs w:val="24"/>
        </w:rPr>
        <w:t>Other policies with a bearing on the Strategy include, but are not limited to:</w:t>
      </w:r>
    </w:p>
    <w:p w14:paraId="123C2389"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Programme for Government 2024-2027 ‘Our Plan: Doing What Matters Most’ (NI Executive)</w:t>
      </w:r>
    </w:p>
    <w:p w14:paraId="282BFE29"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Ending Violence Against Women and Girls Strategic Framework (The Executive Office/NI Executive)</w:t>
      </w:r>
    </w:p>
    <w:p w14:paraId="3AC237FF"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Environmental Improvement Plan for Northern Ireland (DAERA / NI Executive)</w:t>
      </w:r>
    </w:p>
    <w:p w14:paraId="47EB07F4"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Regional Development Strategy 2035 (DfI/ NI Executive)</w:t>
      </w:r>
    </w:p>
    <w:p w14:paraId="1E9CFF13"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 xml:space="preserve">Moving Forward: Northern Ireland Transport Policy Statement (DfI) </w:t>
      </w:r>
    </w:p>
    <w:p w14:paraId="07F230CE"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lastRenderedPageBreak/>
        <w:t>Ensuring a Sustainable Transport Future - A New Approach to Regional Transportation (DfI)</w:t>
      </w:r>
    </w:p>
    <w:p w14:paraId="71470B73"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Planning for the Future of Transport – Time for Change (DfI)</w:t>
      </w:r>
    </w:p>
    <w:p w14:paraId="4D8F38F5"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Environmental Mission Statement for Infrastructure Development and Management (DfI)</w:t>
      </w:r>
    </w:p>
    <w:p w14:paraId="0A88E45A"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DfI Strategic Framework (DfI)</w:t>
      </w:r>
    </w:p>
    <w:p w14:paraId="40ACFFE7"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Decarbonising transport: a better, greener Britain (DfT UKG)</w:t>
      </w:r>
    </w:p>
    <w:p w14:paraId="47E20507"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Work supporting the Union Connectivity Review (UKG)</w:t>
      </w:r>
    </w:p>
    <w:p w14:paraId="44E7BBA7"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All-Island Strategic Rail Review (DfI / Dept of Transport Ireland)</w:t>
      </w:r>
    </w:p>
    <w:p w14:paraId="0916D4E8"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Energy Strategy – The Path to Net Zero Energy (DfE / NI Executive)</w:t>
      </w:r>
    </w:p>
    <w:p w14:paraId="4BF27696"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Draft Green Growth Strategy for Northern Ireland (DAERA / NI Executive)</w:t>
      </w:r>
    </w:p>
    <w:p w14:paraId="2FBC3C13"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DfI Equality Scheme (DfI)</w:t>
      </w:r>
    </w:p>
    <w:p w14:paraId="635967BD"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Strategic Planning Policy Statement (SPPS) and retained Planning Policy Statements (DfI)</w:t>
      </w:r>
    </w:p>
    <w:p w14:paraId="77ED9865"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Local Development Plans (extant and forthcoming) (local councils) and other relevant council documents, including Community Plans.</w:t>
      </w:r>
    </w:p>
    <w:p w14:paraId="70FC599E"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Inclusive Mobility- A Guide to Best Practice on Access to Pedestrian and Transport Infrastructure (DfT UKG)</w:t>
      </w:r>
    </w:p>
    <w:p w14:paraId="1C06F737"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Draft Active Travel Delivery Plan (DfI)</w:t>
      </w:r>
    </w:p>
    <w:p w14:paraId="5246B359"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Northern Ireland Changing Gear – A Bicycle Strategy for Northern Ireland (2015) (DfI)</w:t>
      </w:r>
    </w:p>
    <w:p w14:paraId="7D5B4A46"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Exercise – Explore – Enjoy: A Strategic Plan for Greenways 2016 (DfI)</w:t>
      </w:r>
    </w:p>
    <w:p w14:paraId="323D63AE"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Making Belfast an Active City - Belfast Cycling Network 2021 (DfI)</w:t>
      </w:r>
    </w:p>
    <w:p w14:paraId="7825D49D"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Belfast Cycling Network Delivery Plan 2022-31 (DfI)</w:t>
      </w:r>
    </w:p>
    <w:p w14:paraId="5E5A7309"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City and Growth Deals (NI Executive / councils / UKG)</w:t>
      </w:r>
    </w:p>
    <w:p w14:paraId="4EFBFE9B"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UK Marine Policy Statement (DEFRA UKG)</w:t>
      </w:r>
    </w:p>
    <w:p w14:paraId="34634E16"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lastRenderedPageBreak/>
        <w:t>Infrastructure 2050, The Investment Strategy for Northern Ireland - draft Consultation Document (SIB / NI Executive)</w:t>
      </w:r>
    </w:p>
    <w:p w14:paraId="60B76A4C"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Tackling Rural Poverty and Social Isolation (DAERA)</w:t>
      </w:r>
    </w:p>
    <w:p w14:paraId="7775CA4F" w14:textId="77777777" w:rsidR="009B4CF2" w:rsidRPr="00AC0BB5" w:rsidRDefault="009B4CF2" w:rsidP="009B4CF2">
      <w:pPr>
        <w:pStyle w:val="ListParagraph"/>
        <w:numPr>
          <w:ilvl w:val="0"/>
          <w:numId w:val="22"/>
        </w:numPr>
        <w:spacing w:before="120" w:after="120" w:line="360" w:lineRule="auto"/>
        <w:ind w:left="1276"/>
        <w:contextualSpacing w:val="0"/>
        <w:rPr>
          <w:rFonts w:cs="Arial"/>
          <w:color w:val="4472C4" w:themeColor="accent1"/>
          <w:szCs w:val="24"/>
        </w:rPr>
      </w:pPr>
      <w:r w:rsidRPr="00AC0BB5">
        <w:rPr>
          <w:rFonts w:cs="Arial"/>
          <w:color w:val="4472C4" w:themeColor="accent1"/>
          <w:szCs w:val="24"/>
        </w:rPr>
        <w:t>Jet Zero strategy: delivering net zero aviation by 2050 (DfT UKG)</w:t>
      </w:r>
    </w:p>
    <w:p w14:paraId="7CDF3DB2" w14:textId="77777777" w:rsidR="009B4CF2" w:rsidRPr="004C72F7" w:rsidRDefault="009B4CF2" w:rsidP="009B4CF2">
      <w:pPr>
        <w:pStyle w:val="ListParagraph"/>
        <w:numPr>
          <w:ilvl w:val="0"/>
          <w:numId w:val="22"/>
        </w:numPr>
        <w:spacing w:before="120" w:after="120" w:line="360" w:lineRule="auto"/>
        <w:ind w:left="1276"/>
        <w:contextualSpacing w:val="0"/>
        <w:rPr>
          <w:rFonts w:cs="Arial"/>
          <w:szCs w:val="24"/>
        </w:rPr>
      </w:pPr>
      <w:r w:rsidRPr="00AC0BB5">
        <w:rPr>
          <w:rFonts w:cs="Arial"/>
          <w:color w:val="4472C4" w:themeColor="accent1"/>
          <w:szCs w:val="24"/>
        </w:rPr>
        <w:t>Maritime 2050: navigating the future (DfT UKG).</w:t>
      </w:r>
    </w:p>
    <w:p w14:paraId="3E8C2C42" w14:textId="77777777" w:rsidR="00E91D60" w:rsidRPr="004C72F7" w:rsidRDefault="00E91D60" w:rsidP="00E91D60">
      <w:pPr>
        <w:rPr>
          <w:rFonts w:cs="Arial"/>
          <w:szCs w:val="24"/>
        </w:rPr>
      </w:pPr>
    </w:p>
    <w:p w14:paraId="2F71885E" w14:textId="77777777" w:rsidR="002F4AE6" w:rsidRDefault="002F4AE6" w:rsidP="00E91D60">
      <w:pPr>
        <w:autoSpaceDE w:val="0"/>
        <w:autoSpaceDN w:val="0"/>
        <w:adjustRightInd w:val="0"/>
        <w:rPr>
          <w:rFonts w:cs="Arial"/>
          <w:b/>
          <w:color w:val="2F5496" w:themeColor="accent1" w:themeShade="BF"/>
          <w:szCs w:val="24"/>
        </w:rPr>
      </w:pPr>
    </w:p>
    <w:p w14:paraId="7BB3E595" w14:textId="77777777" w:rsidR="002F4AE6" w:rsidRDefault="002F4AE6" w:rsidP="00E91D60">
      <w:pPr>
        <w:autoSpaceDE w:val="0"/>
        <w:autoSpaceDN w:val="0"/>
        <w:adjustRightInd w:val="0"/>
        <w:rPr>
          <w:rFonts w:cs="Arial"/>
          <w:b/>
          <w:color w:val="2F5496" w:themeColor="accent1" w:themeShade="BF"/>
          <w:szCs w:val="24"/>
        </w:rPr>
      </w:pPr>
    </w:p>
    <w:p w14:paraId="7D8C4418" w14:textId="77777777" w:rsidR="002F4AE6" w:rsidRDefault="002F4AE6" w:rsidP="00E91D60">
      <w:pPr>
        <w:autoSpaceDE w:val="0"/>
        <w:autoSpaceDN w:val="0"/>
        <w:adjustRightInd w:val="0"/>
        <w:rPr>
          <w:rFonts w:cs="Arial"/>
          <w:b/>
          <w:color w:val="2F5496" w:themeColor="accent1" w:themeShade="BF"/>
          <w:szCs w:val="24"/>
        </w:rPr>
      </w:pPr>
    </w:p>
    <w:p w14:paraId="41064EF9" w14:textId="77777777" w:rsidR="002F4AE6" w:rsidRDefault="002F4AE6" w:rsidP="00E91D60">
      <w:pPr>
        <w:autoSpaceDE w:val="0"/>
        <w:autoSpaceDN w:val="0"/>
        <w:adjustRightInd w:val="0"/>
        <w:rPr>
          <w:rFonts w:cs="Arial"/>
          <w:b/>
          <w:color w:val="2F5496" w:themeColor="accent1" w:themeShade="BF"/>
          <w:szCs w:val="24"/>
        </w:rPr>
      </w:pPr>
    </w:p>
    <w:p w14:paraId="5361F473" w14:textId="77777777" w:rsidR="002F4AE6" w:rsidRDefault="002F4AE6" w:rsidP="00E91D60">
      <w:pPr>
        <w:autoSpaceDE w:val="0"/>
        <w:autoSpaceDN w:val="0"/>
        <w:adjustRightInd w:val="0"/>
        <w:rPr>
          <w:rFonts w:cs="Arial"/>
          <w:b/>
          <w:color w:val="2F5496" w:themeColor="accent1" w:themeShade="BF"/>
          <w:szCs w:val="24"/>
        </w:rPr>
      </w:pPr>
    </w:p>
    <w:p w14:paraId="40879C38" w14:textId="77777777" w:rsidR="002F4AE6" w:rsidRDefault="002F4AE6" w:rsidP="00E91D60">
      <w:pPr>
        <w:autoSpaceDE w:val="0"/>
        <w:autoSpaceDN w:val="0"/>
        <w:adjustRightInd w:val="0"/>
        <w:rPr>
          <w:rFonts w:cs="Arial"/>
          <w:b/>
          <w:color w:val="2F5496" w:themeColor="accent1" w:themeShade="BF"/>
          <w:szCs w:val="24"/>
        </w:rPr>
      </w:pPr>
    </w:p>
    <w:p w14:paraId="44406EC8" w14:textId="77777777" w:rsidR="002F4AE6" w:rsidRDefault="002F4AE6" w:rsidP="00E91D60">
      <w:pPr>
        <w:autoSpaceDE w:val="0"/>
        <w:autoSpaceDN w:val="0"/>
        <w:adjustRightInd w:val="0"/>
        <w:rPr>
          <w:rFonts w:cs="Arial"/>
          <w:b/>
          <w:color w:val="2F5496" w:themeColor="accent1" w:themeShade="BF"/>
          <w:szCs w:val="24"/>
        </w:rPr>
      </w:pPr>
    </w:p>
    <w:p w14:paraId="106CAD61" w14:textId="77777777" w:rsidR="002F4AE6" w:rsidRDefault="002F4AE6" w:rsidP="00E91D60">
      <w:pPr>
        <w:autoSpaceDE w:val="0"/>
        <w:autoSpaceDN w:val="0"/>
        <w:adjustRightInd w:val="0"/>
        <w:rPr>
          <w:rFonts w:cs="Arial"/>
          <w:b/>
          <w:color w:val="2F5496" w:themeColor="accent1" w:themeShade="BF"/>
          <w:szCs w:val="24"/>
        </w:rPr>
      </w:pPr>
    </w:p>
    <w:p w14:paraId="3318DE1E" w14:textId="77777777" w:rsidR="002F4AE6" w:rsidRDefault="002F4AE6" w:rsidP="00E91D60">
      <w:pPr>
        <w:autoSpaceDE w:val="0"/>
        <w:autoSpaceDN w:val="0"/>
        <w:adjustRightInd w:val="0"/>
        <w:rPr>
          <w:rFonts w:cs="Arial"/>
          <w:b/>
          <w:color w:val="2F5496" w:themeColor="accent1" w:themeShade="BF"/>
          <w:szCs w:val="24"/>
        </w:rPr>
      </w:pPr>
    </w:p>
    <w:p w14:paraId="20B021CC" w14:textId="77777777" w:rsidR="002F4AE6" w:rsidRDefault="002F4AE6" w:rsidP="00E91D60">
      <w:pPr>
        <w:autoSpaceDE w:val="0"/>
        <w:autoSpaceDN w:val="0"/>
        <w:adjustRightInd w:val="0"/>
        <w:rPr>
          <w:rFonts w:cs="Arial"/>
          <w:b/>
          <w:color w:val="2F5496" w:themeColor="accent1" w:themeShade="BF"/>
          <w:szCs w:val="24"/>
        </w:rPr>
      </w:pPr>
    </w:p>
    <w:p w14:paraId="3CEA8AAD" w14:textId="77777777" w:rsidR="002F4AE6" w:rsidRDefault="002F4AE6" w:rsidP="00E91D60">
      <w:pPr>
        <w:autoSpaceDE w:val="0"/>
        <w:autoSpaceDN w:val="0"/>
        <w:adjustRightInd w:val="0"/>
        <w:rPr>
          <w:rFonts w:cs="Arial"/>
          <w:b/>
          <w:color w:val="2F5496" w:themeColor="accent1" w:themeShade="BF"/>
          <w:szCs w:val="24"/>
        </w:rPr>
      </w:pPr>
    </w:p>
    <w:p w14:paraId="2936D5CE" w14:textId="77777777" w:rsidR="002F4AE6" w:rsidRDefault="002F4AE6" w:rsidP="00E91D60">
      <w:pPr>
        <w:autoSpaceDE w:val="0"/>
        <w:autoSpaceDN w:val="0"/>
        <w:adjustRightInd w:val="0"/>
        <w:rPr>
          <w:rFonts w:cs="Arial"/>
          <w:b/>
          <w:color w:val="2F5496" w:themeColor="accent1" w:themeShade="BF"/>
          <w:szCs w:val="24"/>
        </w:rPr>
      </w:pPr>
    </w:p>
    <w:p w14:paraId="363CFAD6" w14:textId="77777777" w:rsidR="002F4AE6" w:rsidRDefault="002F4AE6" w:rsidP="00E91D60">
      <w:pPr>
        <w:autoSpaceDE w:val="0"/>
        <w:autoSpaceDN w:val="0"/>
        <w:adjustRightInd w:val="0"/>
        <w:rPr>
          <w:rFonts w:cs="Arial"/>
          <w:b/>
          <w:color w:val="2F5496" w:themeColor="accent1" w:themeShade="BF"/>
          <w:szCs w:val="24"/>
        </w:rPr>
      </w:pPr>
    </w:p>
    <w:p w14:paraId="43BDA657" w14:textId="77777777" w:rsidR="002F4AE6" w:rsidRDefault="002F4AE6" w:rsidP="00E91D60">
      <w:pPr>
        <w:autoSpaceDE w:val="0"/>
        <w:autoSpaceDN w:val="0"/>
        <w:adjustRightInd w:val="0"/>
        <w:rPr>
          <w:rFonts w:cs="Arial"/>
          <w:b/>
          <w:color w:val="2F5496" w:themeColor="accent1" w:themeShade="BF"/>
          <w:szCs w:val="24"/>
        </w:rPr>
      </w:pPr>
    </w:p>
    <w:p w14:paraId="5606529B" w14:textId="77777777" w:rsidR="002F4AE6" w:rsidRDefault="002F4AE6" w:rsidP="00E91D60">
      <w:pPr>
        <w:autoSpaceDE w:val="0"/>
        <w:autoSpaceDN w:val="0"/>
        <w:adjustRightInd w:val="0"/>
        <w:rPr>
          <w:rFonts w:cs="Arial"/>
          <w:b/>
          <w:color w:val="2F5496" w:themeColor="accent1" w:themeShade="BF"/>
          <w:szCs w:val="24"/>
        </w:rPr>
      </w:pPr>
    </w:p>
    <w:p w14:paraId="379A52FA" w14:textId="77777777" w:rsidR="002F4AE6" w:rsidRDefault="002F4AE6" w:rsidP="00E91D60">
      <w:pPr>
        <w:autoSpaceDE w:val="0"/>
        <w:autoSpaceDN w:val="0"/>
        <w:adjustRightInd w:val="0"/>
        <w:rPr>
          <w:rFonts w:cs="Arial"/>
          <w:b/>
          <w:color w:val="2F5496" w:themeColor="accent1" w:themeShade="BF"/>
          <w:szCs w:val="24"/>
        </w:rPr>
      </w:pPr>
    </w:p>
    <w:p w14:paraId="34F6C5A0" w14:textId="77777777" w:rsidR="002F4AE6" w:rsidRDefault="002F4AE6" w:rsidP="00E91D60">
      <w:pPr>
        <w:autoSpaceDE w:val="0"/>
        <w:autoSpaceDN w:val="0"/>
        <w:adjustRightInd w:val="0"/>
        <w:rPr>
          <w:rFonts w:cs="Arial"/>
          <w:b/>
          <w:color w:val="2F5496" w:themeColor="accent1" w:themeShade="BF"/>
          <w:szCs w:val="24"/>
        </w:rPr>
      </w:pPr>
    </w:p>
    <w:p w14:paraId="2D21FFE8" w14:textId="77777777" w:rsidR="002F4AE6" w:rsidRDefault="002F4AE6" w:rsidP="00E91D60">
      <w:pPr>
        <w:autoSpaceDE w:val="0"/>
        <w:autoSpaceDN w:val="0"/>
        <w:adjustRightInd w:val="0"/>
        <w:rPr>
          <w:rFonts w:cs="Arial"/>
          <w:b/>
          <w:color w:val="2F5496" w:themeColor="accent1" w:themeShade="BF"/>
          <w:szCs w:val="24"/>
        </w:rPr>
      </w:pPr>
    </w:p>
    <w:p w14:paraId="54EEA924" w14:textId="77777777" w:rsidR="002F4AE6" w:rsidRDefault="002F4AE6" w:rsidP="00E91D60">
      <w:pPr>
        <w:autoSpaceDE w:val="0"/>
        <w:autoSpaceDN w:val="0"/>
        <w:adjustRightInd w:val="0"/>
        <w:rPr>
          <w:rFonts w:cs="Arial"/>
          <w:b/>
          <w:color w:val="2F5496" w:themeColor="accent1" w:themeShade="BF"/>
          <w:szCs w:val="24"/>
        </w:rPr>
      </w:pPr>
    </w:p>
    <w:p w14:paraId="22A757F4" w14:textId="77777777" w:rsidR="002F4AE6" w:rsidRDefault="002F4AE6" w:rsidP="00E91D60">
      <w:pPr>
        <w:autoSpaceDE w:val="0"/>
        <w:autoSpaceDN w:val="0"/>
        <w:adjustRightInd w:val="0"/>
        <w:rPr>
          <w:rFonts w:cs="Arial"/>
          <w:b/>
          <w:color w:val="2F5496" w:themeColor="accent1" w:themeShade="BF"/>
          <w:szCs w:val="24"/>
        </w:rPr>
      </w:pPr>
    </w:p>
    <w:p w14:paraId="79A1260B" w14:textId="77777777" w:rsidR="002F4AE6" w:rsidRDefault="002F4AE6" w:rsidP="00E91D60">
      <w:pPr>
        <w:autoSpaceDE w:val="0"/>
        <w:autoSpaceDN w:val="0"/>
        <w:adjustRightInd w:val="0"/>
        <w:rPr>
          <w:rFonts w:cs="Arial"/>
          <w:b/>
          <w:color w:val="2F5496" w:themeColor="accent1" w:themeShade="BF"/>
          <w:szCs w:val="24"/>
        </w:rPr>
      </w:pPr>
    </w:p>
    <w:p w14:paraId="6FA24EA2" w14:textId="77777777" w:rsidR="002F4AE6" w:rsidRDefault="002F4AE6" w:rsidP="00E91D60">
      <w:pPr>
        <w:autoSpaceDE w:val="0"/>
        <w:autoSpaceDN w:val="0"/>
        <w:adjustRightInd w:val="0"/>
        <w:rPr>
          <w:rFonts w:cs="Arial"/>
          <w:b/>
          <w:color w:val="2F5496" w:themeColor="accent1" w:themeShade="BF"/>
          <w:szCs w:val="24"/>
        </w:rPr>
      </w:pPr>
    </w:p>
    <w:p w14:paraId="294BF4BD" w14:textId="77777777" w:rsidR="002F4AE6" w:rsidRDefault="002F4AE6" w:rsidP="00E91D60">
      <w:pPr>
        <w:autoSpaceDE w:val="0"/>
        <w:autoSpaceDN w:val="0"/>
        <w:adjustRightInd w:val="0"/>
        <w:rPr>
          <w:rFonts w:cs="Arial"/>
          <w:b/>
          <w:color w:val="2F5496" w:themeColor="accent1" w:themeShade="BF"/>
          <w:szCs w:val="24"/>
        </w:rPr>
      </w:pPr>
    </w:p>
    <w:p w14:paraId="1DD4592C" w14:textId="77777777" w:rsidR="002F4AE6" w:rsidRDefault="002F4AE6" w:rsidP="00E91D60">
      <w:pPr>
        <w:autoSpaceDE w:val="0"/>
        <w:autoSpaceDN w:val="0"/>
        <w:adjustRightInd w:val="0"/>
        <w:rPr>
          <w:rFonts w:cs="Arial"/>
          <w:b/>
          <w:color w:val="2F5496" w:themeColor="accent1" w:themeShade="BF"/>
          <w:szCs w:val="24"/>
        </w:rPr>
      </w:pPr>
    </w:p>
    <w:p w14:paraId="66EDFDD2" w14:textId="77777777" w:rsidR="002F4AE6" w:rsidRDefault="002F4AE6" w:rsidP="00E91D60">
      <w:pPr>
        <w:autoSpaceDE w:val="0"/>
        <w:autoSpaceDN w:val="0"/>
        <w:adjustRightInd w:val="0"/>
        <w:rPr>
          <w:rFonts w:cs="Arial"/>
          <w:b/>
          <w:color w:val="2F5496" w:themeColor="accent1" w:themeShade="BF"/>
          <w:szCs w:val="24"/>
        </w:rPr>
      </w:pPr>
    </w:p>
    <w:p w14:paraId="5A350208" w14:textId="77777777" w:rsidR="002F4AE6" w:rsidRDefault="002F4AE6" w:rsidP="00E91D60">
      <w:pPr>
        <w:autoSpaceDE w:val="0"/>
        <w:autoSpaceDN w:val="0"/>
        <w:adjustRightInd w:val="0"/>
        <w:rPr>
          <w:rFonts w:cs="Arial"/>
          <w:b/>
          <w:color w:val="2F5496" w:themeColor="accent1" w:themeShade="BF"/>
          <w:szCs w:val="24"/>
        </w:rPr>
      </w:pPr>
    </w:p>
    <w:p w14:paraId="7C93F77B" w14:textId="77777777" w:rsidR="002F4AE6" w:rsidRDefault="002F4AE6" w:rsidP="00E91D60">
      <w:pPr>
        <w:autoSpaceDE w:val="0"/>
        <w:autoSpaceDN w:val="0"/>
        <w:adjustRightInd w:val="0"/>
        <w:rPr>
          <w:rFonts w:cs="Arial"/>
          <w:b/>
          <w:color w:val="2F5496" w:themeColor="accent1" w:themeShade="BF"/>
          <w:szCs w:val="24"/>
        </w:rPr>
      </w:pPr>
    </w:p>
    <w:p w14:paraId="77223373" w14:textId="77777777" w:rsidR="002F4AE6" w:rsidRDefault="002F4AE6" w:rsidP="00E91D60">
      <w:pPr>
        <w:autoSpaceDE w:val="0"/>
        <w:autoSpaceDN w:val="0"/>
        <w:adjustRightInd w:val="0"/>
        <w:rPr>
          <w:rFonts w:cs="Arial"/>
          <w:b/>
          <w:color w:val="2F5496" w:themeColor="accent1" w:themeShade="BF"/>
          <w:szCs w:val="24"/>
        </w:rPr>
      </w:pPr>
    </w:p>
    <w:p w14:paraId="46DB9B3D" w14:textId="77777777" w:rsidR="002F4AE6" w:rsidRDefault="002F4AE6" w:rsidP="00E91D60">
      <w:pPr>
        <w:autoSpaceDE w:val="0"/>
        <w:autoSpaceDN w:val="0"/>
        <w:adjustRightInd w:val="0"/>
        <w:rPr>
          <w:rFonts w:cs="Arial"/>
          <w:b/>
          <w:color w:val="2F5496" w:themeColor="accent1" w:themeShade="BF"/>
          <w:szCs w:val="24"/>
        </w:rPr>
      </w:pPr>
    </w:p>
    <w:p w14:paraId="2179A991" w14:textId="77777777" w:rsidR="002F4AE6" w:rsidRDefault="002F4AE6" w:rsidP="00E91D60">
      <w:pPr>
        <w:autoSpaceDE w:val="0"/>
        <w:autoSpaceDN w:val="0"/>
        <w:adjustRightInd w:val="0"/>
        <w:rPr>
          <w:rFonts w:cs="Arial"/>
          <w:b/>
          <w:color w:val="2F5496" w:themeColor="accent1" w:themeShade="BF"/>
          <w:szCs w:val="24"/>
        </w:rPr>
      </w:pPr>
    </w:p>
    <w:p w14:paraId="4707B040" w14:textId="77777777" w:rsidR="002F4AE6" w:rsidRDefault="002F4AE6" w:rsidP="00E91D60">
      <w:pPr>
        <w:autoSpaceDE w:val="0"/>
        <w:autoSpaceDN w:val="0"/>
        <w:adjustRightInd w:val="0"/>
        <w:rPr>
          <w:rFonts w:cs="Arial"/>
          <w:b/>
          <w:color w:val="2F5496" w:themeColor="accent1" w:themeShade="BF"/>
          <w:szCs w:val="24"/>
        </w:rPr>
      </w:pPr>
    </w:p>
    <w:p w14:paraId="087DC676" w14:textId="77777777" w:rsidR="002F4AE6" w:rsidRDefault="002F4AE6" w:rsidP="00E91D60">
      <w:pPr>
        <w:autoSpaceDE w:val="0"/>
        <w:autoSpaceDN w:val="0"/>
        <w:adjustRightInd w:val="0"/>
        <w:rPr>
          <w:rFonts w:cs="Arial"/>
          <w:b/>
          <w:color w:val="2F5496" w:themeColor="accent1" w:themeShade="BF"/>
          <w:szCs w:val="24"/>
        </w:rPr>
      </w:pPr>
    </w:p>
    <w:p w14:paraId="3A7DF089" w14:textId="77777777" w:rsidR="002F4AE6" w:rsidRDefault="002F4AE6" w:rsidP="00E91D60">
      <w:pPr>
        <w:autoSpaceDE w:val="0"/>
        <w:autoSpaceDN w:val="0"/>
        <w:adjustRightInd w:val="0"/>
        <w:rPr>
          <w:rFonts w:cs="Arial"/>
          <w:b/>
          <w:color w:val="2F5496" w:themeColor="accent1" w:themeShade="BF"/>
          <w:szCs w:val="24"/>
        </w:rPr>
      </w:pPr>
    </w:p>
    <w:p w14:paraId="5ECAC13A" w14:textId="77777777" w:rsidR="002F4AE6" w:rsidRDefault="002F4AE6" w:rsidP="00E91D60">
      <w:pPr>
        <w:autoSpaceDE w:val="0"/>
        <w:autoSpaceDN w:val="0"/>
        <w:adjustRightInd w:val="0"/>
        <w:rPr>
          <w:rFonts w:cs="Arial"/>
          <w:b/>
          <w:color w:val="2F5496" w:themeColor="accent1" w:themeShade="BF"/>
          <w:szCs w:val="24"/>
        </w:rPr>
      </w:pPr>
    </w:p>
    <w:p w14:paraId="41F0DE86" w14:textId="77777777" w:rsidR="002F4AE6" w:rsidRDefault="002F4AE6" w:rsidP="00E91D60">
      <w:pPr>
        <w:autoSpaceDE w:val="0"/>
        <w:autoSpaceDN w:val="0"/>
        <w:adjustRightInd w:val="0"/>
        <w:rPr>
          <w:rFonts w:cs="Arial"/>
          <w:b/>
          <w:color w:val="2F5496" w:themeColor="accent1" w:themeShade="BF"/>
          <w:szCs w:val="24"/>
        </w:rPr>
      </w:pPr>
    </w:p>
    <w:p w14:paraId="139DD8F1" w14:textId="77777777" w:rsidR="002F4AE6" w:rsidRDefault="002F4AE6" w:rsidP="00E91D60">
      <w:pPr>
        <w:autoSpaceDE w:val="0"/>
        <w:autoSpaceDN w:val="0"/>
        <w:adjustRightInd w:val="0"/>
        <w:rPr>
          <w:rFonts w:cs="Arial"/>
          <w:b/>
          <w:color w:val="2F5496" w:themeColor="accent1" w:themeShade="BF"/>
          <w:szCs w:val="24"/>
        </w:rPr>
      </w:pPr>
    </w:p>
    <w:p w14:paraId="54754959" w14:textId="77777777" w:rsidR="002F4AE6" w:rsidRDefault="002F4AE6" w:rsidP="00E91D60">
      <w:pPr>
        <w:autoSpaceDE w:val="0"/>
        <w:autoSpaceDN w:val="0"/>
        <w:adjustRightInd w:val="0"/>
        <w:rPr>
          <w:rFonts w:cs="Arial"/>
          <w:b/>
          <w:color w:val="2F5496" w:themeColor="accent1" w:themeShade="BF"/>
          <w:szCs w:val="24"/>
        </w:rPr>
      </w:pPr>
    </w:p>
    <w:p w14:paraId="3797C94A" w14:textId="77777777" w:rsidR="002F4AE6" w:rsidRDefault="002F4AE6" w:rsidP="00E91D60">
      <w:pPr>
        <w:autoSpaceDE w:val="0"/>
        <w:autoSpaceDN w:val="0"/>
        <w:adjustRightInd w:val="0"/>
        <w:rPr>
          <w:rFonts w:cs="Arial"/>
          <w:b/>
          <w:color w:val="2F5496" w:themeColor="accent1" w:themeShade="BF"/>
          <w:szCs w:val="24"/>
        </w:rPr>
      </w:pPr>
    </w:p>
    <w:p w14:paraId="6479C399" w14:textId="328BC881" w:rsidR="00E91D60" w:rsidRPr="004C72F7" w:rsidRDefault="00E91D60" w:rsidP="00E91D60">
      <w:pPr>
        <w:autoSpaceDE w:val="0"/>
        <w:autoSpaceDN w:val="0"/>
        <w:adjustRightInd w:val="0"/>
        <w:rPr>
          <w:rFonts w:cs="Arial"/>
          <w:b/>
          <w:szCs w:val="24"/>
        </w:rPr>
      </w:pPr>
      <w:r w:rsidRPr="004C72F7">
        <w:rPr>
          <w:rFonts w:cs="Arial"/>
          <w:b/>
          <w:color w:val="2F5496" w:themeColor="accent1" w:themeShade="BF"/>
          <w:szCs w:val="24"/>
        </w:rPr>
        <w:lastRenderedPageBreak/>
        <w:t xml:space="preserve">Available evidence </w:t>
      </w:r>
    </w:p>
    <w:p w14:paraId="2E51B9C5" w14:textId="77777777" w:rsidR="00E91D60" w:rsidRPr="004C72F7" w:rsidRDefault="00E91D60" w:rsidP="00E91D60">
      <w:pPr>
        <w:autoSpaceDE w:val="0"/>
        <w:autoSpaceDN w:val="0"/>
        <w:adjustRightInd w:val="0"/>
        <w:rPr>
          <w:rFonts w:cs="Arial"/>
          <w:szCs w:val="24"/>
        </w:rPr>
      </w:pPr>
    </w:p>
    <w:p w14:paraId="105097B5" w14:textId="77777777" w:rsidR="00E91D60" w:rsidRPr="004C72F7" w:rsidRDefault="00E91D60" w:rsidP="00E91D60">
      <w:pPr>
        <w:autoSpaceDE w:val="0"/>
        <w:autoSpaceDN w:val="0"/>
        <w:adjustRightInd w:val="0"/>
        <w:rPr>
          <w:rFonts w:cs="Arial"/>
          <w:b/>
          <w:szCs w:val="24"/>
        </w:rPr>
      </w:pPr>
      <w:r w:rsidRPr="004C72F7">
        <w:rPr>
          <w:rFonts w:cs="Arial"/>
          <w:szCs w:val="24"/>
        </w:rPr>
        <w:t xml:space="preserve">Evidence to help inform the screening process may take many forms.  Public authorities should ensure that their screening decision is informed by relevant data. </w:t>
      </w:r>
      <w:r w:rsidR="00914890" w:rsidRPr="004C72F7">
        <w:rPr>
          <w:rFonts w:cs="Arial"/>
          <w:szCs w:val="24"/>
        </w:rPr>
        <w:t xml:space="preserve">The Commission has produced this guide to </w:t>
      </w:r>
      <w:hyperlink r:id="rId17" w:tooltip="Link to ECNI publication - S75 Using Evidence in Policy Making - A Signposting Guide" w:history="1">
        <w:r w:rsidR="005762B3" w:rsidRPr="004C72F7">
          <w:rPr>
            <w:rStyle w:val="Hyperlink"/>
            <w:rFonts w:cs="Arial"/>
            <w:szCs w:val="24"/>
          </w:rPr>
          <w:t>signpost to S75 data</w:t>
        </w:r>
      </w:hyperlink>
      <w:r w:rsidR="00914890" w:rsidRPr="004C72F7">
        <w:rPr>
          <w:rFonts w:cs="Arial"/>
          <w:szCs w:val="24"/>
        </w:rPr>
        <w:t>.</w:t>
      </w:r>
    </w:p>
    <w:p w14:paraId="7ED8A5C2" w14:textId="77777777" w:rsidR="00E91D60" w:rsidRPr="004C72F7" w:rsidRDefault="00E91D60" w:rsidP="00E91D60">
      <w:pPr>
        <w:autoSpaceDE w:val="0"/>
        <w:autoSpaceDN w:val="0"/>
        <w:adjustRightInd w:val="0"/>
        <w:rPr>
          <w:rFonts w:cs="Arial"/>
          <w:b/>
          <w:szCs w:val="24"/>
        </w:rPr>
      </w:pPr>
    </w:p>
    <w:p w14:paraId="585C0DB8" w14:textId="77777777" w:rsidR="00E91D60" w:rsidRPr="004C72F7" w:rsidRDefault="00E91D60" w:rsidP="00E91D60">
      <w:pPr>
        <w:autoSpaceDE w:val="0"/>
        <w:autoSpaceDN w:val="0"/>
        <w:adjustRightInd w:val="0"/>
        <w:rPr>
          <w:rFonts w:cs="Arial"/>
          <w:szCs w:val="24"/>
        </w:rPr>
      </w:pPr>
      <w:r w:rsidRPr="004C72F7">
        <w:rPr>
          <w:rFonts w:cs="Arial"/>
          <w:szCs w:val="24"/>
        </w:rPr>
        <w:t xml:space="preserve">What </w:t>
      </w:r>
      <w:r w:rsidRPr="004C72F7">
        <w:rPr>
          <w:rFonts w:cs="Arial"/>
          <w:szCs w:val="24"/>
          <w:u w:val="single"/>
        </w:rPr>
        <w:t>evidence/information</w:t>
      </w:r>
      <w:r w:rsidRPr="004C72F7">
        <w:rPr>
          <w:rFonts w:cs="Arial"/>
          <w:szCs w:val="24"/>
        </w:rPr>
        <w:t xml:space="preserve"> (both qualitative and quantitative) have you gathered to inform this policy?  Specify</w:t>
      </w:r>
      <w:r w:rsidR="008C67A9" w:rsidRPr="004C72F7">
        <w:rPr>
          <w:rFonts w:cs="Arial"/>
          <w:szCs w:val="24"/>
        </w:rPr>
        <w:t xml:space="preserve"> </w:t>
      </w:r>
      <w:r w:rsidR="008C67A9" w:rsidRPr="004C72F7">
        <w:rPr>
          <w:rFonts w:cs="Arial"/>
          <w:szCs w:val="24"/>
          <w:u w:val="single"/>
        </w:rPr>
        <w:t>details</w:t>
      </w:r>
      <w:r w:rsidR="008C67A9" w:rsidRPr="004C72F7">
        <w:rPr>
          <w:rFonts w:cs="Arial"/>
          <w:szCs w:val="24"/>
        </w:rPr>
        <w:t xml:space="preserve"> </w:t>
      </w:r>
      <w:r w:rsidRPr="004C72F7">
        <w:rPr>
          <w:rFonts w:cs="Arial"/>
          <w:szCs w:val="24"/>
        </w:rPr>
        <w:t>for each of the Section 75 categories.</w:t>
      </w:r>
    </w:p>
    <w:p w14:paraId="5E872AA0" w14:textId="77777777" w:rsidR="00E91D60" w:rsidRPr="004C72F7" w:rsidRDefault="00E91D60" w:rsidP="00E91D60">
      <w:pPr>
        <w:autoSpaceDE w:val="0"/>
        <w:autoSpaceDN w:val="0"/>
        <w:adjustRightInd w:val="0"/>
        <w:rPr>
          <w:rFonts w:cs="Arial"/>
          <w:b/>
          <w:szCs w:val="24"/>
        </w:rPr>
      </w:pPr>
    </w:p>
    <w:p w14:paraId="36E877B2" w14:textId="115B77F4" w:rsidR="009B4CF2" w:rsidRPr="00AC0BB5" w:rsidRDefault="009B4CF2" w:rsidP="009B4CF2">
      <w:pPr>
        <w:autoSpaceDE w:val="0"/>
        <w:autoSpaceDN w:val="0"/>
        <w:adjustRightInd w:val="0"/>
        <w:spacing w:before="120" w:after="120" w:line="360" w:lineRule="auto"/>
        <w:rPr>
          <w:rFonts w:cs="Arial"/>
          <w:color w:val="4472C4" w:themeColor="accent1"/>
          <w:szCs w:val="24"/>
        </w:rPr>
      </w:pPr>
      <w:r w:rsidRPr="00AC0BB5">
        <w:rPr>
          <w:rFonts w:cs="Arial"/>
          <w:color w:val="4472C4" w:themeColor="accent1"/>
          <w:szCs w:val="24"/>
        </w:rPr>
        <w:t>Census Data:</w:t>
      </w:r>
    </w:p>
    <w:p w14:paraId="2D25BAF9" w14:textId="0E7B9AA5" w:rsidR="009B4CF2" w:rsidRPr="00AC0BB5" w:rsidRDefault="009B4CF2" w:rsidP="009B4CF2">
      <w:pPr>
        <w:autoSpaceDE w:val="0"/>
        <w:autoSpaceDN w:val="0"/>
        <w:adjustRightInd w:val="0"/>
        <w:spacing w:before="120" w:after="120" w:line="360" w:lineRule="auto"/>
        <w:rPr>
          <w:rFonts w:cs="Arial"/>
          <w:color w:val="4472C4" w:themeColor="accent1"/>
          <w:szCs w:val="24"/>
        </w:rPr>
      </w:pPr>
      <w:r w:rsidRPr="00AC0BB5">
        <w:rPr>
          <w:rFonts w:cs="Arial"/>
          <w:color w:val="4472C4" w:themeColor="accent1"/>
          <w:szCs w:val="24"/>
        </w:rPr>
        <w:t xml:space="preserve">This screen utilises the evidence from the census and the embedded tables present both percentage data and numbers of individuals. </w:t>
      </w:r>
    </w:p>
    <w:p w14:paraId="1B82B900" w14:textId="77777777" w:rsidR="009B4CF2" w:rsidRPr="00AC0BB5" w:rsidRDefault="009B4CF2" w:rsidP="009B4CF2">
      <w:pPr>
        <w:autoSpaceDE w:val="0"/>
        <w:autoSpaceDN w:val="0"/>
        <w:adjustRightInd w:val="0"/>
        <w:spacing w:before="120" w:after="120" w:line="360" w:lineRule="auto"/>
        <w:rPr>
          <w:rFonts w:cs="Arial"/>
          <w:color w:val="4472C4" w:themeColor="accent1"/>
          <w:szCs w:val="24"/>
        </w:rPr>
      </w:pPr>
      <w:r w:rsidRPr="00AC0BB5">
        <w:rPr>
          <w:rFonts w:cs="Arial"/>
          <w:color w:val="4472C4" w:themeColor="accent1"/>
          <w:szCs w:val="24"/>
        </w:rPr>
        <w:t xml:space="preserve">Both these figures provide important context. Percentages can show a higher-than-average number of individuals in households in a group with no cars or vans available, however it is also important to </w:t>
      </w:r>
      <w:r w:rsidRPr="00AC0BB5">
        <w:rPr>
          <w:rFonts w:cs="Arial"/>
          <w:b/>
          <w:bCs/>
          <w:color w:val="4472C4" w:themeColor="accent1"/>
          <w:szCs w:val="24"/>
          <w:u w:val="single"/>
        </w:rPr>
        <w:t>also consider</w:t>
      </w:r>
      <w:r w:rsidRPr="00AC0BB5">
        <w:rPr>
          <w:rFonts w:cs="Arial"/>
          <w:color w:val="4472C4" w:themeColor="accent1"/>
          <w:szCs w:val="24"/>
        </w:rPr>
        <w:t xml:space="preserve"> the total number of individuals within that group, as this may be a relatively small number. </w:t>
      </w:r>
    </w:p>
    <w:p w14:paraId="6500D230" w14:textId="4FE3441A" w:rsidR="003103B0" w:rsidRPr="00AC0BB5" w:rsidRDefault="003103B0" w:rsidP="009B4CF2">
      <w:pPr>
        <w:autoSpaceDE w:val="0"/>
        <w:autoSpaceDN w:val="0"/>
        <w:adjustRightInd w:val="0"/>
        <w:spacing w:before="120" w:after="120" w:line="360" w:lineRule="auto"/>
        <w:rPr>
          <w:rFonts w:cs="Arial"/>
          <w:color w:val="4472C4" w:themeColor="accent1"/>
          <w:szCs w:val="24"/>
        </w:rPr>
      </w:pPr>
      <w:r w:rsidRPr="00AC0BB5">
        <w:rPr>
          <w:rFonts w:cs="Arial"/>
          <w:color w:val="4472C4" w:themeColor="accent1"/>
          <w:szCs w:val="24"/>
        </w:rPr>
        <w:t xml:space="preserve">Please note that the data shown </w:t>
      </w:r>
      <w:r w:rsidR="00F63E52" w:rsidRPr="00AC0BB5">
        <w:rPr>
          <w:rFonts w:cs="Arial"/>
          <w:color w:val="4472C4" w:themeColor="accent1"/>
          <w:szCs w:val="24"/>
        </w:rPr>
        <w:t xml:space="preserve">in the tables </w:t>
      </w:r>
      <w:r w:rsidRPr="00AC0BB5">
        <w:rPr>
          <w:rFonts w:cs="Arial"/>
          <w:color w:val="4472C4" w:themeColor="accent1"/>
          <w:szCs w:val="24"/>
        </w:rPr>
        <w:t>has removed</w:t>
      </w:r>
      <w:r w:rsidR="00F63E52" w:rsidRPr="00AC0BB5">
        <w:rPr>
          <w:rFonts w:cs="Arial"/>
          <w:color w:val="4472C4" w:themeColor="accent1"/>
          <w:szCs w:val="24"/>
        </w:rPr>
        <w:t xml:space="preserve"> responses labelled</w:t>
      </w:r>
      <w:r w:rsidRPr="00AC0BB5">
        <w:rPr>
          <w:rFonts w:cs="Arial"/>
          <w:color w:val="4472C4" w:themeColor="accent1"/>
          <w:szCs w:val="24"/>
        </w:rPr>
        <w:t xml:space="preserve"> </w:t>
      </w:r>
      <w:r w:rsidR="00F63E52" w:rsidRPr="00AC0BB5">
        <w:rPr>
          <w:rFonts w:cs="Arial"/>
          <w:color w:val="4472C4" w:themeColor="accent1"/>
          <w:szCs w:val="24"/>
        </w:rPr>
        <w:t>‘</w:t>
      </w:r>
      <w:r w:rsidRPr="00AC0BB5">
        <w:rPr>
          <w:rFonts w:cs="Arial"/>
          <w:color w:val="4472C4" w:themeColor="accent1"/>
          <w:szCs w:val="24"/>
        </w:rPr>
        <w:t>no code required</w:t>
      </w:r>
      <w:r w:rsidR="00F63E52" w:rsidRPr="00AC0BB5">
        <w:rPr>
          <w:rFonts w:cs="Arial"/>
          <w:color w:val="4472C4" w:themeColor="accent1"/>
          <w:szCs w:val="24"/>
        </w:rPr>
        <w:t>’.  This data is not considered necessary as it represents a subset of the population where no response was expected.</w:t>
      </w:r>
    </w:p>
    <w:p w14:paraId="76633B46" w14:textId="65951C31" w:rsidR="009B4CF2" w:rsidRPr="00AC0BB5" w:rsidRDefault="002F4AE6" w:rsidP="002F4AE6">
      <w:pPr>
        <w:spacing w:line="360" w:lineRule="auto"/>
        <w:rPr>
          <w:rFonts w:cs="Arial"/>
          <w:color w:val="4472C4" w:themeColor="accent1"/>
          <w:szCs w:val="24"/>
        </w:rPr>
      </w:pPr>
      <w:r>
        <w:rPr>
          <w:rFonts w:cs="Arial"/>
          <w:b/>
          <w:szCs w:val="24"/>
        </w:rPr>
        <w:br/>
      </w:r>
      <w:r w:rsidR="00B92E4E" w:rsidRPr="004C72F7">
        <w:rPr>
          <w:rFonts w:cs="Arial"/>
          <w:b/>
          <w:szCs w:val="24"/>
        </w:rPr>
        <w:t>Religious belief</w:t>
      </w:r>
      <w:r w:rsidR="00B92E4E" w:rsidRPr="004C72F7">
        <w:rPr>
          <w:rFonts w:cs="Arial"/>
          <w:szCs w:val="24"/>
        </w:rPr>
        <w:t xml:space="preserve"> evidence / information:</w:t>
      </w:r>
      <w:r w:rsidR="00B92E4E" w:rsidRPr="004C72F7">
        <w:rPr>
          <w:rFonts w:cs="Arial"/>
          <w:szCs w:val="24"/>
        </w:rPr>
        <w:br w:type="textWrapping" w:clear="all"/>
      </w:r>
      <w:r w:rsidR="009B4CF2" w:rsidRPr="00AC0BB5">
        <w:rPr>
          <w:rFonts w:cs="Arial"/>
          <w:color w:val="4472C4" w:themeColor="accent1"/>
          <w:szCs w:val="24"/>
        </w:rPr>
        <w:t xml:space="preserve">Data from the 2021 Travel Survey for Northern Ireland shows there are no differences between Protestants and Catholics when considering the percentage of journeys by cycling (both 1%) and the percentage of journeys by public transport (both 2%). Looking at walking journeys, Catholics made a higher percentage of journeys by walking (28%) than Protestants (21%) in 2021. Comparing these groups with those who are of other/no religion, there were no real differences in the percentage of journeys taken by any of these travel modes. The DfI Audit of Inequalities cites anecdotal evidence that religious belief may have some relevance in the provision of public transport services – particularly in respect of safety. </w:t>
      </w:r>
    </w:p>
    <w:p w14:paraId="57E5F16D" w14:textId="20B0D6AE" w:rsidR="009B4CF2" w:rsidRPr="00AC0BB5" w:rsidRDefault="009B4CF2" w:rsidP="002F4AE6">
      <w:pPr>
        <w:spacing w:before="120" w:after="120" w:line="360" w:lineRule="auto"/>
        <w:rPr>
          <w:rFonts w:cs="Arial"/>
          <w:color w:val="4472C4" w:themeColor="accent1"/>
          <w:szCs w:val="24"/>
        </w:rPr>
      </w:pPr>
      <w:r w:rsidRPr="00AC0BB5">
        <w:rPr>
          <w:rFonts w:cs="Arial"/>
          <w:color w:val="4472C4" w:themeColor="accent1"/>
          <w:szCs w:val="24"/>
        </w:rPr>
        <w:t xml:space="preserve">The 2021 Census breakdown of religious belief in NI showed that 37.4% of the population are Protestant, 42.3% Catholic, 1.3% other religions and 19% no religion. The Census shows that when it comes to car or van availability, there is higher rate of individuals from non-Christian religions (23.4%) living in households that have no cars or vans available, higher than the NI average of 13.3%. This is shown in </w:t>
      </w:r>
      <w:r w:rsidRPr="00AC0BB5">
        <w:rPr>
          <w:rFonts w:cs="Arial"/>
          <w:color w:val="4472C4" w:themeColor="accent1"/>
          <w:szCs w:val="24"/>
        </w:rPr>
        <w:fldChar w:fldCharType="begin"/>
      </w:r>
      <w:r w:rsidRPr="00AC0BB5">
        <w:rPr>
          <w:rFonts w:cs="Arial"/>
          <w:color w:val="4472C4" w:themeColor="accent1"/>
          <w:szCs w:val="24"/>
        </w:rPr>
        <w:instrText xml:space="preserve"> REF _Ref199177981 \h  \* MERGEFORMAT </w:instrText>
      </w:r>
      <w:r w:rsidRPr="00AC0BB5">
        <w:rPr>
          <w:rFonts w:cs="Arial"/>
          <w:color w:val="4472C4" w:themeColor="accent1"/>
          <w:szCs w:val="24"/>
        </w:rPr>
      </w:r>
      <w:r w:rsidRPr="00AC0BB5">
        <w:rPr>
          <w:rFonts w:cs="Arial"/>
          <w:color w:val="4472C4" w:themeColor="accent1"/>
          <w:szCs w:val="24"/>
        </w:rPr>
        <w:fldChar w:fldCharType="separate"/>
      </w:r>
      <w:r w:rsidRPr="00AC0BB5">
        <w:rPr>
          <w:rFonts w:cs="Arial"/>
          <w:color w:val="4472C4" w:themeColor="accent1"/>
          <w:szCs w:val="24"/>
        </w:rPr>
        <w:t xml:space="preserve">Table </w:t>
      </w:r>
      <w:r w:rsidRPr="00AC0BB5">
        <w:rPr>
          <w:rFonts w:cs="Arial"/>
          <w:noProof/>
          <w:color w:val="4472C4" w:themeColor="accent1"/>
          <w:szCs w:val="24"/>
        </w:rPr>
        <w:t>1</w:t>
      </w:r>
      <w:r w:rsidRPr="00AC0BB5">
        <w:rPr>
          <w:rFonts w:cs="Arial"/>
          <w:color w:val="4472C4" w:themeColor="accent1"/>
          <w:szCs w:val="24"/>
        </w:rPr>
        <w:fldChar w:fldCharType="end"/>
      </w:r>
      <w:r w:rsidR="00995753" w:rsidRPr="00AC0BB5">
        <w:rPr>
          <w:rFonts w:cs="Arial"/>
          <w:color w:val="4472C4" w:themeColor="accent1"/>
          <w:szCs w:val="24"/>
        </w:rPr>
        <w:t xml:space="preserve"> </w:t>
      </w:r>
      <w:r w:rsidR="006C1107" w:rsidRPr="00AC0BB5">
        <w:rPr>
          <w:rFonts w:cs="Arial"/>
          <w:color w:val="4472C4" w:themeColor="accent1"/>
          <w:szCs w:val="24"/>
        </w:rPr>
        <w:t>below</w:t>
      </w:r>
      <w:r w:rsidRPr="00AC0BB5">
        <w:rPr>
          <w:rFonts w:cs="Arial"/>
          <w:color w:val="4472C4" w:themeColor="accent1"/>
          <w:szCs w:val="24"/>
        </w:rPr>
        <w:t xml:space="preserve">. </w:t>
      </w:r>
    </w:p>
    <w:p w14:paraId="2B6BCC53" w14:textId="069A738E" w:rsidR="009B4CF2" w:rsidRPr="00AC0BB5" w:rsidRDefault="009B4CF2" w:rsidP="009B4CF2">
      <w:pPr>
        <w:spacing w:before="120" w:after="120" w:line="360" w:lineRule="auto"/>
        <w:rPr>
          <w:rFonts w:cs="Arial"/>
          <w:color w:val="4472C4" w:themeColor="accent1"/>
          <w:szCs w:val="24"/>
        </w:rPr>
      </w:pPr>
      <w:r w:rsidRPr="00AC0BB5">
        <w:rPr>
          <w:rFonts w:cs="Arial"/>
          <w:color w:val="4472C4" w:themeColor="accent1"/>
          <w:szCs w:val="24"/>
        </w:rPr>
        <w:lastRenderedPageBreak/>
        <w:t xml:space="preserve">Breaking this down further in </w:t>
      </w:r>
      <w:r w:rsidRPr="00AC0BB5">
        <w:rPr>
          <w:rFonts w:cs="Arial"/>
          <w:color w:val="4472C4" w:themeColor="accent1"/>
          <w:szCs w:val="24"/>
        </w:rPr>
        <w:fldChar w:fldCharType="begin"/>
      </w:r>
      <w:r w:rsidRPr="00AC0BB5">
        <w:rPr>
          <w:rFonts w:cs="Arial"/>
          <w:color w:val="4472C4" w:themeColor="accent1"/>
          <w:szCs w:val="24"/>
        </w:rPr>
        <w:instrText xml:space="preserve"> REF _Ref199598804 \h  \* MERGEFORMAT </w:instrText>
      </w:r>
      <w:r w:rsidRPr="00AC0BB5">
        <w:rPr>
          <w:rFonts w:cs="Arial"/>
          <w:color w:val="4472C4" w:themeColor="accent1"/>
          <w:szCs w:val="24"/>
        </w:rPr>
      </w:r>
      <w:r w:rsidRPr="00AC0BB5">
        <w:rPr>
          <w:rFonts w:cs="Arial"/>
          <w:color w:val="4472C4" w:themeColor="accent1"/>
          <w:szCs w:val="24"/>
        </w:rPr>
        <w:fldChar w:fldCharType="separate"/>
      </w:r>
      <w:r w:rsidRPr="00AC0BB5">
        <w:rPr>
          <w:rFonts w:cs="Arial"/>
          <w:color w:val="4472C4" w:themeColor="accent1"/>
          <w:szCs w:val="24"/>
        </w:rPr>
        <w:t xml:space="preserve">Table </w:t>
      </w:r>
      <w:r w:rsidRPr="00AC0BB5">
        <w:rPr>
          <w:rFonts w:cs="Arial"/>
          <w:noProof/>
          <w:color w:val="4472C4" w:themeColor="accent1"/>
          <w:szCs w:val="24"/>
        </w:rPr>
        <w:t>2</w:t>
      </w:r>
      <w:r w:rsidRPr="00AC0BB5">
        <w:rPr>
          <w:rFonts w:cs="Arial"/>
          <w:color w:val="4472C4" w:themeColor="accent1"/>
          <w:szCs w:val="24"/>
        </w:rPr>
        <w:fldChar w:fldCharType="end"/>
      </w:r>
      <w:r w:rsidRPr="00AC0BB5">
        <w:rPr>
          <w:rFonts w:cs="Arial"/>
          <w:color w:val="4472C4" w:themeColor="accent1"/>
          <w:szCs w:val="24"/>
        </w:rPr>
        <w:t xml:space="preserve"> this shows that Muslims and Hindus have the highest percentage of householders within their group with no cars or vans available (27.2% and 29.8% respectively), much higher than the NI average (13.3%). This means other religions can be more dependent on public transport and active travel connections.</w:t>
      </w:r>
    </w:p>
    <w:p w14:paraId="618A4AF1" w14:textId="77777777" w:rsidR="009B4CF2" w:rsidRPr="00AC0BB5" w:rsidRDefault="009B4CF2" w:rsidP="009B4CF2">
      <w:pPr>
        <w:spacing w:before="120" w:after="120" w:line="360" w:lineRule="auto"/>
        <w:rPr>
          <w:rFonts w:cs="Arial"/>
          <w:color w:val="4472C4" w:themeColor="accent1"/>
          <w:szCs w:val="24"/>
        </w:rPr>
      </w:pPr>
      <w:r w:rsidRPr="00AC0BB5">
        <w:rPr>
          <w:rFonts w:cs="Arial"/>
          <w:color w:val="4472C4" w:themeColor="accent1"/>
          <w:szCs w:val="24"/>
        </w:rPr>
        <w:t xml:space="preserve">An exception is those from the Orthodox Church who has an above average percentage of individuals living in households with no cars or vans available at 23.3%. These group includes, among others, Romanians and Ukrainians. </w:t>
      </w:r>
    </w:p>
    <w:p w14:paraId="07822E60" w14:textId="4A8C8604" w:rsidR="009B4CF2" w:rsidRPr="00AC0BB5" w:rsidRDefault="009B4CF2" w:rsidP="009B4CF2">
      <w:pPr>
        <w:spacing w:before="120" w:after="120" w:line="360" w:lineRule="auto"/>
        <w:rPr>
          <w:rFonts w:cs="Arial"/>
          <w:color w:val="4472C4" w:themeColor="accent1"/>
          <w:szCs w:val="24"/>
        </w:rPr>
      </w:pPr>
      <w:r w:rsidRPr="00AC0BB5">
        <w:rPr>
          <w:rFonts w:cs="Arial"/>
          <w:color w:val="4472C4" w:themeColor="accent1"/>
          <w:szCs w:val="24"/>
        </w:rPr>
        <w:t xml:space="preserve">Asylum seekers and refugees are more likely to be from non-Christian faith and have restrictions obtaining a driver’s licence, meaning they are more reliant on public transport. </w:t>
      </w:r>
    </w:p>
    <w:p w14:paraId="2601D4C7" w14:textId="77777777" w:rsidR="009B4CF2" w:rsidRPr="004C72F7" w:rsidRDefault="009B4CF2" w:rsidP="009B4CF2">
      <w:pPr>
        <w:pStyle w:val="ListParagraph"/>
        <w:ind w:left="567"/>
        <w:rPr>
          <w:rFonts w:cs="Arial"/>
          <w:szCs w:val="24"/>
        </w:rPr>
      </w:pPr>
    </w:p>
    <w:p w14:paraId="2F4C905D" w14:textId="77777777" w:rsidR="009B4CF2" w:rsidRPr="00AC0BB5" w:rsidRDefault="009B4CF2" w:rsidP="009B4CF2">
      <w:pPr>
        <w:pStyle w:val="Caption"/>
        <w:keepNext/>
        <w:ind w:left="567"/>
        <w:rPr>
          <w:rFonts w:cs="Arial"/>
          <w:i w:val="0"/>
          <w:iCs w:val="0"/>
          <w:color w:val="4472C4" w:themeColor="accent1"/>
          <w:sz w:val="24"/>
          <w:szCs w:val="24"/>
        </w:rPr>
      </w:pPr>
      <w:bookmarkStart w:id="3" w:name="_Ref199177981"/>
      <w:r w:rsidRPr="00AC0BB5">
        <w:rPr>
          <w:rFonts w:cs="Arial"/>
          <w:i w:val="0"/>
          <w:iCs w:val="0"/>
          <w:color w:val="4472C4" w:themeColor="accent1"/>
          <w:sz w:val="24"/>
          <w:szCs w:val="24"/>
        </w:rPr>
        <w:t xml:space="preserve">Table </w:t>
      </w:r>
      <w:r w:rsidRPr="00AC0BB5">
        <w:rPr>
          <w:rFonts w:cs="Arial"/>
          <w:i w:val="0"/>
          <w:iCs w:val="0"/>
          <w:color w:val="4472C4" w:themeColor="accent1"/>
          <w:sz w:val="24"/>
          <w:szCs w:val="24"/>
        </w:rPr>
        <w:fldChar w:fldCharType="begin"/>
      </w:r>
      <w:r w:rsidRPr="00AC0BB5">
        <w:rPr>
          <w:rFonts w:cs="Arial"/>
          <w:i w:val="0"/>
          <w:iCs w:val="0"/>
          <w:color w:val="4472C4" w:themeColor="accent1"/>
          <w:sz w:val="24"/>
          <w:szCs w:val="24"/>
        </w:rPr>
        <w:instrText xml:space="preserve"> SEQ Table \* ARABIC </w:instrText>
      </w:r>
      <w:r w:rsidRPr="00AC0BB5">
        <w:rPr>
          <w:rFonts w:cs="Arial"/>
          <w:i w:val="0"/>
          <w:iCs w:val="0"/>
          <w:color w:val="4472C4" w:themeColor="accent1"/>
          <w:sz w:val="24"/>
          <w:szCs w:val="24"/>
        </w:rPr>
        <w:fldChar w:fldCharType="separate"/>
      </w:r>
      <w:r w:rsidRPr="00AC0BB5">
        <w:rPr>
          <w:rFonts w:cs="Arial"/>
          <w:i w:val="0"/>
          <w:iCs w:val="0"/>
          <w:noProof/>
          <w:color w:val="4472C4" w:themeColor="accent1"/>
          <w:sz w:val="24"/>
          <w:szCs w:val="24"/>
        </w:rPr>
        <w:t>1</w:t>
      </w:r>
      <w:r w:rsidRPr="00AC0BB5">
        <w:rPr>
          <w:rFonts w:cs="Arial"/>
          <w:i w:val="0"/>
          <w:iCs w:val="0"/>
          <w:color w:val="4472C4" w:themeColor="accent1"/>
          <w:sz w:val="24"/>
          <w:szCs w:val="24"/>
        </w:rPr>
        <w:fldChar w:fldCharType="end"/>
      </w:r>
      <w:bookmarkEnd w:id="3"/>
      <w:r w:rsidRPr="00AC0BB5">
        <w:rPr>
          <w:rFonts w:cs="Arial"/>
          <w:i w:val="0"/>
          <w:iCs w:val="0"/>
          <w:color w:val="4472C4" w:themeColor="accent1"/>
          <w:sz w:val="24"/>
          <w:szCs w:val="24"/>
        </w:rPr>
        <w:t xml:space="preserve"> - Census 2021 – Overview religion by group with no cars or vans available</w:t>
      </w:r>
    </w:p>
    <w:tbl>
      <w:tblPr>
        <w:tblW w:w="83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276"/>
        <w:gridCol w:w="1984"/>
        <w:gridCol w:w="1276"/>
        <w:gridCol w:w="2260"/>
      </w:tblGrid>
      <w:tr w:rsidR="009B4CF2" w:rsidRPr="004C72F7" w14:paraId="58BA79F2" w14:textId="77777777" w:rsidTr="003203F9">
        <w:trPr>
          <w:trHeight w:val="300"/>
        </w:trPr>
        <w:tc>
          <w:tcPr>
            <w:tcW w:w="1536" w:type="dxa"/>
            <w:shd w:val="clear" w:color="auto" w:fill="auto"/>
            <w:noWrap/>
            <w:vAlign w:val="center"/>
            <w:hideMark/>
          </w:tcPr>
          <w:p w14:paraId="274B10DC" w14:textId="77777777" w:rsidR="009B4CF2" w:rsidRPr="00AC0BB5" w:rsidRDefault="009B4CF2" w:rsidP="002E43A6">
            <w:pPr>
              <w:jc w:val="right"/>
              <w:rPr>
                <w:rFonts w:cs="Arial"/>
                <w:b/>
                <w:bCs/>
                <w:color w:val="4472C4" w:themeColor="accent1"/>
                <w:szCs w:val="24"/>
                <w:lang w:eastAsia="en-GB"/>
              </w:rPr>
            </w:pPr>
            <w:r w:rsidRPr="00AC0BB5">
              <w:rPr>
                <w:rFonts w:cs="Arial"/>
                <w:b/>
                <w:bCs/>
                <w:color w:val="4472C4" w:themeColor="accent1"/>
                <w:szCs w:val="24"/>
                <w:lang w:eastAsia="en-GB"/>
              </w:rPr>
              <w:t>Household: Car or Van Availability</w:t>
            </w:r>
          </w:p>
        </w:tc>
        <w:tc>
          <w:tcPr>
            <w:tcW w:w="1276" w:type="dxa"/>
            <w:shd w:val="clear" w:color="auto" w:fill="auto"/>
            <w:noWrap/>
            <w:vAlign w:val="center"/>
            <w:hideMark/>
          </w:tcPr>
          <w:p w14:paraId="05D28FEF" w14:textId="77777777" w:rsidR="009B4CF2" w:rsidRPr="00AC0BB5" w:rsidRDefault="009B4CF2" w:rsidP="002E43A6">
            <w:pPr>
              <w:jc w:val="center"/>
              <w:rPr>
                <w:rFonts w:cs="Arial"/>
                <w:b/>
                <w:bCs/>
                <w:color w:val="4472C4" w:themeColor="accent1"/>
                <w:szCs w:val="24"/>
                <w:lang w:eastAsia="en-GB"/>
              </w:rPr>
            </w:pPr>
            <w:r w:rsidRPr="00AC0BB5">
              <w:rPr>
                <w:rFonts w:cs="Arial"/>
                <w:b/>
                <w:bCs/>
                <w:color w:val="4472C4" w:themeColor="accent1"/>
                <w:szCs w:val="24"/>
                <w:lang w:eastAsia="en-GB"/>
              </w:rPr>
              <w:t>Catholic</w:t>
            </w:r>
          </w:p>
        </w:tc>
        <w:tc>
          <w:tcPr>
            <w:tcW w:w="1984" w:type="dxa"/>
            <w:shd w:val="clear" w:color="auto" w:fill="auto"/>
            <w:noWrap/>
            <w:vAlign w:val="center"/>
            <w:hideMark/>
          </w:tcPr>
          <w:p w14:paraId="79E8664A" w14:textId="77777777" w:rsidR="009B4CF2" w:rsidRPr="00AC0BB5" w:rsidRDefault="009B4CF2" w:rsidP="002E43A6">
            <w:pPr>
              <w:jc w:val="center"/>
              <w:rPr>
                <w:rFonts w:cs="Arial"/>
                <w:b/>
                <w:bCs/>
                <w:color w:val="4472C4" w:themeColor="accent1"/>
                <w:szCs w:val="24"/>
                <w:lang w:eastAsia="en-GB"/>
              </w:rPr>
            </w:pPr>
            <w:bookmarkStart w:id="4" w:name="_Hlk199183833"/>
            <w:r w:rsidRPr="00AC0BB5">
              <w:rPr>
                <w:rFonts w:cs="Arial"/>
                <w:b/>
                <w:bCs/>
                <w:color w:val="4472C4" w:themeColor="accent1"/>
                <w:szCs w:val="24"/>
                <w:lang w:eastAsia="en-GB"/>
              </w:rPr>
              <w:t xml:space="preserve">Protestant and Other Christian </w:t>
            </w:r>
            <w:bookmarkEnd w:id="4"/>
            <w:r w:rsidRPr="00AC0BB5">
              <w:rPr>
                <w:rFonts w:cs="Arial"/>
                <w:b/>
                <w:bCs/>
                <w:color w:val="4472C4" w:themeColor="accent1"/>
                <w:szCs w:val="24"/>
                <w:lang w:eastAsia="en-GB"/>
              </w:rPr>
              <w:t>(including Christian related)</w:t>
            </w:r>
          </w:p>
        </w:tc>
        <w:tc>
          <w:tcPr>
            <w:tcW w:w="1276" w:type="dxa"/>
            <w:shd w:val="clear" w:color="auto" w:fill="auto"/>
            <w:noWrap/>
            <w:vAlign w:val="center"/>
            <w:hideMark/>
          </w:tcPr>
          <w:p w14:paraId="63A91400" w14:textId="77777777" w:rsidR="009B4CF2" w:rsidRPr="00AC0BB5" w:rsidRDefault="009B4CF2" w:rsidP="002E43A6">
            <w:pPr>
              <w:jc w:val="center"/>
              <w:rPr>
                <w:rFonts w:cs="Arial"/>
                <w:b/>
                <w:bCs/>
                <w:color w:val="4472C4" w:themeColor="accent1"/>
                <w:szCs w:val="24"/>
                <w:lang w:eastAsia="en-GB"/>
              </w:rPr>
            </w:pPr>
            <w:r w:rsidRPr="00AC0BB5">
              <w:rPr>
                <w:rFonts w:cs="Arial"/>
                <w:b/>
                <w:bCs/>
                <w:color w:val="4472C4" w:themeColor="accent1"/>
                <w:szCs w:val="24"/>
                <w:lang w:eastAsia="en-GB"/>
              </w:rPr>
              <w:t>Other religions</w:t>
            </w:r>
          </w:p>
        </w:tc>
        <w:tc>
          <w:tcPr>
            <w:tcW w:w="2260" w:type="dxa"/>
            <w:shd w:val="clear" w:color="auto" w:fill="auto"/>
            <w:noWrap/>
            <w:vAlign w:val="center"/>
            <w:hideMark/>
          </w:tcPr>
          <w:p w14:paraId="68712C39" w14:textId="77777777" w:rsidR="009B4CF2" w:rsidRPr="00AC0BB5" w:rsidRDefault="009B4CF2" w:rsidP="002E43A6">
            <w:pPr>
              <w:jc w:val="center"/>
              <w:rPr>
                <w:rFonts w:cs="Arial"/>
                <w:b/>
                <w:bCs/>
                <w:color w:val="4472C4" w:themeColor="accent1"/>
                <w:szCs w:val="24"/>
                <w:lang w:eastAsia="en-GB"/>
              </w:rPr>
            </w:pPr>
            <w:r w:rsidRPr="00AC0BB5">
              <w:rPr>
                <w:rFonts w:cs="Arial"/>
                <w:b/>
                <w:bCs/>
                <w:color w:val="4472C4" w:themeColor="accent1"/>
                <w:szCs w:val="24"/>
                <w:lang w:eastAsia="en-GB"/>
              </w:rPr>
              <w:t>No religion/religion not stated</w:t>
            </w:r>
          </w:p>
        </w:tc>
      </w:tr>
      <w:tr w:rsidR="009B4CF2" w:rsidRPr="004C72F7" w14:paraId="79AEAA46" w14:textId="77777777" w:rsidTr="003203F9">
        <w:trPr>
          <w:trHeight w:val="300"/>
        </w:trPr>
        <w:tc>
          <w:tcPr>
            <w:tcW w:w="1536" w:type="dxa"/>
            <w:shd w:val="clear" w:color="auto" w:fill="auto"/>
            <w:noWrap/>
            <w:vAlign w:val="center"/>
            <w:hideMark/>
          </w:tcPr>
          <w:p w14:paraId="04E520B2" w14:textId="77777777" w:rsidR="009B4CF2" w:rsidRPr="00AC0BB5" w:rsidRDefault="009B4CF2" w:rsidP="002E43A6">
            <w:pPr>
              <w:jc w:val="right"/>
              <w:rPr>
                <w:rFonts w:cs="Arial"/>
                <w:b/>
                <w:bCs/>
                <w:color w:val="4472C4" w:themeColor="accent1"/>
                <w:szCs w:val="24"/>
                <w:lang w:eastAsia="en-GB"/>
              </w:rPr>
            </w:pPr>
            <w:r w:rsidRPr="00AC0BB5">
              <w:rPr>
                <w:rFonts w:cs="Arial"/>
                <w:b/>
                <w:bCs/>
                <w:color w:val="4472C4" w:themeColor="accent1"/>
                <w:szCs w:val="24"/>
                <w:lang w:eastAsia="en-GB"/>
              </w:rPr>
              <w:t>No cars or vans available</w:t>
            </w:r>
          </w:p>
        </w:tc>
        <w:tc>
          <w:tcPr>
            <w:tcW w:w="1276" w:type="dxa"/>
            <w:shd w:val="clear" w:color="auto" w:fill="auto"/>
            <w:noWrap/>
            <w:vAlign w:val="center"/>
            <w:hideMark/>
          </w:tcPr>
          <w:p w14:paraId="6523EFBB" w14:textId="77777777" w:rsidR="009B4CF2" w:rsidRPr="00AC0BB5" w:rsidRDefault="009B4CF2" w:rsidP="002E43A6">
            <w:pPr>
              <w:jc w:val="center"/>
              <w:rPr>
                <w:rFonts w:cs="Arial"/>
                <w:color w:val="4472C4" w:themeColor="accent1"/>
                <w:szCs w:val="24"/>
                <w:lang w:eastAsia="en-GB"/>
              </w:rPr>
            </w:pPr>
            <w:r w:rsidRPr="00AC0BB5">
              <w:rPr>
                <w:rFonts w:cs="Arial"/>
                <w:color w:val="4472C4" w:themeColor="accent1"/>
                <w:szCs w:val="24"/>
                <w:lang w:eastAsia="en-GB"/>
              </w:rPr>
              <w:t>13.5%</w:t>
            </w:r>
          </w:p>
        </w:tc>
        <w:tc>
          <w:tcPr>
            <w:tcW w:w="1984" w:type="dxa"/>
            <w:shd w:val="clear" w:color="auto" w:fill="auto"/>
            <w:noWrap/>
            <w:vAlign w:val="center"/>
            <w:hideMark/>
          </w:tcPr>
          <w:p w14:paraId="2EB0B313" w14:textId="77777777" w:rsidR="009B4CF2" w:rsidRPr="00AC0BB5" w:rsidRDefault="009B4CF2" w:rsidP="002E43A6">
            <w:pPr>
              <w:jc w:val="center"/>
              <w:rPr>
                <w:rFonts w:cs="Arial"/>
                <w:color w:val="4472C4" w:themeColor="accent1"/>
                <w:szCs w:val="24"/>
                <w:lang w:eastAsia="en-GB"/>
              </w:rPr>
            </w:pPr>
            <w:r w:rsidRPr="00AC0BB5">
              <w:rPr>
                <w:rFonts w:cs="Arial"/>
                <w:color w:val="4472C4" w:themeColor="accent1"/>
                <w:szCs w:val="24"/>
                <w:lang w:eastAsia="en-GB"/>
              </w:rPr>
              <w:t>11.7%</w:t>
            </w:r>
          </w:p>
        </w:tc>
        <w:tc>
          <w:tcPr>
            <w:tcW w:w="1276" w:type="dxa"/>
            <w:shd w:val="clear" w:color="auto" w:fill="auto"/>
            <w:noWrap/>
            <w:vAlign w:val="center"/>
            <w:hideMark/>
          </w:tcPr>
          <w:p w14:paraId="4BD2A715" w14:textId="77777777" w:rsidR="009B4CF2" w:rsidRPr="00AC0BB5" w:rsidRDefault="009B4CF2" w:rsidP="002E43A6">
            <w:pPr>
              <w:jc w:val="center"/>
              <w:rPr>
                <w:rFonts w:cs="Arial"/>
                <w:color w:val="4472C4" w:themeColor="accent1"/>
                <w:szCs w:val="24"/>
                <w:lang w:eastAsia="en-GB"/>
              </w:rPr>
            </w:pPr>
            <w:r w:rsidRPr="00AC0BB5">
              <w:rPr>
                <w:rFonts w:cs="Arial"/>
                <w:color w:val="4472C4" w:themeColor="accent1"/>
                <w:szCs w:val="24"/>
                <w:lang w:eastAsia="en-GB"/>
              </w:rPr>
              <w:t>23.4%</w:t>
            </w:r>
          </w:p>
        </w:tc>
        <w:tc>
          <w:tcPr>
            <w:tcW w:w="2260" w:type="dxa"/>
            <w:shd w:val="clear" w:color="auto" w:fill="auto"/>
            <w:noWrap/>
            <w:vAlign w:val="center"/>
            <w:hideMark/>
          </w:tcPr>
          <w:p w14:paraId="6B60BFE5" w14:textId="77777777" w:rsidR="009B4CF2" w:rsidRPr="00AC0BB5" w:rsidRDefault="009B4CF2" w:rsidP="002E43A6">
            <w:pPr>
              <w:jc w:val="center"/>
              <w:rPr>
                <w:rFonts w:cs="Arial"/>
                <w:color w:val="4472C4" w:themeColor="accent1"/>
                <w:szCs w:val="24"/>
                <w:lang w:eastAsia="en-GB"/>
              </w:rPr>
            </w:pPr>
            <w:r w:rsidRPr="00AC0BB5">
              <w:rPr>
                <w:rFonts w:cs="Arial"/>
                <w:color w:val="4472C4" w:themeColor="accent1"/>
                <w:szCs w:val="24"/>
                <w:lang w:eastAsia="en-GB"/>
              </w:rPr>
              <w:t>15.3%</w:t>
            </w:r>
          </w:p>
        </w:tc>
      </w:tr>
      <w:tr w:rsidR="009B4CF2" w:rsidRPr="004C72F7" w14:paraId="539D38A0" w14:textId="77777777" w:rsidTr="003203F9">
        <w:trPr>
          <w:trHeight w:val="300"/>
        </w:trPr>
        <w:tc>
          <w:tcPr>
            <w:tcW w:w="1536" w:type="dxa"/>
            <w:shd w:val="clear" w:color="auto" w:fill="auto"/>
            <w:noWrap/>
            <w:vAlign w:val="center"/>
            <w:hideMark/>
          </w:tcPr>
          <w:p w14:paraId="3CC749D3" w14:textId="77777777" w:rsidR="009B4CF2" w:rsidRPr="00AC0BB5" w:rsidRDefault="009B4CF2" w:rsidP="002E43A6">
            <w:pPr>
              <w:jc w:val="right"/>
              <w:rPr>
                <w:rFonts w:cs="Arial"/>
                <w:b/>
                <w:bCs/>
                <w:color w:val="4472C4" w:themeColor="accent1"/>
                <w:szCs w:val="24"/>
                <w:lang w:eastAsia="en-GB"/>
              </w:rPr>
            </w:pPr>
            <w:r w:rsidRPr="00AC0BB5">
              <w:rPr>
                <w:rFonts w:cs="Arial"/>
                <w:b/>
                <w:bCs/>
                <w:color w:val="4472C4" w:themeColor="accent1"/>
                <w:szCs w:val="24"/>
                <w:lang w:eastAsia="en-GB"/>
              </w:rPr>
              <w:t>1 or more cars or vans available</w:t>
            </w:r>
          </w:p>
        </w:tc>
        <w:tc>
          <w:tcPr>
            <w:tcW w:w="1276" w:type="dxa"/>
            <w:shd w:val="clear" w:color="auto" w:fill="auto"/>
            <w:noWrap/>
            <w:vAlign w:val="center"/>
            <w:hideMark/>
          </w:tcPr>
          <w:p w14:paraId="4467EA03" w14:textId="77777777" w:rsidR="009B4CF2" w:rsidRPr="00AC0BB5" w:rsidRDefault="009B4CF2" w:rsidP="002E43A6">
            <w:pPr>
              <w:jc w:val="center"/>
              <w:rPr>
                <w:rFonts w:cs="Arial"/>
                <w:color w:val="4472C4" w:themeColor="accent1"/>
                <w:szCs w:val="24"/>
                <w:lang w:eastAsia="en-GB"/>
              </w:rPr>
            </w:pPr>
            <w:r w:rsidRPr="00AC0BB5">
              <w:rPr>
                <w:rFonts w:cs="Arial"/>
                <w:color w:val="4472C4" w:themeColor="accent1"/>
                <w:szCs w:val="24"/>
                <w:lang w:eastAsia="en-GB"/>
              </w:rPr>
              <w:t>85.6%</w:t>
            </w:r>
          </w:p>
        </w:tc>
        <w:tc>
          <w:tcPr>
            <w:tcW w:w="1984" w:type="dxa"/>
            <w:shd w:val="clear" w:color="auto" w:fill="auto"/>
            <w:noWrap/>
            <w:vAlign w:val="center"/>
            <w:hideMark/>
          </w:tcPr>
          <w:p w14:paraId="61893E11" w14:textId="77777777" w:rsidR="009B4CF2" w:rsidRPr="00AC0BB5" w:rsidRDefault="009B4CF2" w:rsidP="002E43A6">
            <w:pPr>
              <w:jc w:val="center"/>
              <w:rPr>
                <w:rFonts w:cs="Arial"/>
                <w:color w:val="4472C4" w:themeColor="accent1"/>
                <w:szCs w:val="24"/>
                <w:lang w:eastAsia="en-GB"/>
              </w:rPr>
            </w:pPr>
            <w:r w:rsidRPr="00AC0BB5">
              <w:rPr>
                <w:rFonts w:cs="Arial"/>
                <w:color w:val="4472C4" w:themeColor="accent1"/>
                <w:szCs w:val="24"/>
                <w:lang w:eastAsia="en-GB"/>
              </w:rPr>
              <w:t>87.0%</w:t>
            </w:r>
          </w:p>
        </w:tc>
        <w:tc>
          <w:tcPr>
            <w:tcW w:w="1276" w:type="dxa"/>
            <w:shd w:val="clear" w:color="auto" w:fill="auto"/>
            <w:noWrap/>
            <w:vAlign w:val="center"/>
            <w:hideMark/>
          </w:tcPr>
          <w:p w14:paraId="691F0F3B" w14:textId="77777777" w:rsidR="009B4CF2" w:rsidRPr="00AC0BB5" w:rsidRDefault="009B4CF2" w:rsidP="002E43A6">
            <w:pPr>
              <w:jc w:val="center"/>
              <w:rPr>
                <w:rFonts w:cs="Arial"/>
                <w:color w:val="4472C4" w:themeColor="accent1"/>
                <w:szCs w:val="24"/>
                <w:lang w:eastAsia="en-GB"/>
              </w:rPr>
            </w:pPr>
            <w:r w:rsidRPr="00AC0BB5">
              <w:rPr>
                <w:rFonts w:cs="Arial"/>
                <w:color w:val="4472C4" w:themeColor="accent1"/>
                <w:szCs w:val="24"/>
                <w:lang w:eastAsia="en-GB"/>
              </w:rPr>
              <w:t>73.7%</w:t>
            </w:r>
          </w:p>
        </w:tc>
        <w:tc>
          <w:tcPr>
            <w:tcW w:w="2260" w:type="dxa"/>
            <w:shd w:val="clear" w:color="auto" w:fill="auto"/>
            <w:noWrap/>
            <w:vAlign w:val="center"/>
            <w:hideMark/>
          </w:tcPr>
          <w:p w14:paraId="67982A57" w14:textId="77777777" w:rsidR="009B4CF2" w:rsidRPr="00AC0BB5" w:rsidRDefault="009B4CF2" w:rsidP="002E43A6">
            <w:pPr>
              <w:jc w:val="center"/>
              <w:rPr>
                <w:rFonts w:cs="Arial"/>
                <w:color w:val="4472C4" w:themeColor="accent1"/>
                <w:szCs w:val="24"/>
                <w:lang w:eastAsia="en-GB"/>
              </w:rPr>
            </w:pPr>
            <w:r w:rsidRPr="00AC0BB5">
              <w:rPr>
                <w:rFonts w:cs="Arial"/>
                <w:color w:val="4472C4" w:themeColor="accent1"/>
                <w:szCs w:val="24"/>
                <w:lang w:eastAsia="en-GB"/>
              </w:rPr>
              <w:t>82.3%</w:t>
            </w:r>
          </w:p>
        </w:tc>
      </w:tr>
    </w:tbl>
    <w:p w14:paraId="3F0F5A26" w14:textId="77777777" w:rsidR="009B4CF2" w:rsidRPr="004C72F7" w:rsidRDefault="009B4CF2" w:rsidP="009B4CF2">
      <w:pPr>
        <w:pStyle w:val="Caption"/>
        <w:keepNext/>
        <w:ind w:firstLine="567"/>
        <w:rPr>
          <w:rFonts w:cs="Arial"/>
          <w:sz w:val="24"/>
          <w:szCs w:val="24"/>
        </w:rPr>
      </w:pPr>
    </w:p>
    <w:p w14:paraId="4AAA7D98" w14:textId="77777777" w:rsidR="003203F9" w:rsidRDefault="003203F9" w:rsidP="009B4CF2">
      <w:pPr>
        <w:pStyle w:val="Caption"/>
        <w:ind w:firstLine="720"/>
        <w:rPr>
          <w:rFonts w:cs="Arial"/>
          <w:sz w:val="24"/>
          <w:szCs w:val="24"/>
        </w:rPr>
      </w:pPr>
      <w:bookmarkStart w:id="5" w:name="_Ref199598804"/>
    </w:p>
    <w:p w14:paraId="4B022D3C" w14:textId="3768CDC3" w:rsidR="009B4CF2" w:rsidRPr="003203F9" w:rsidRDefault="003203F9" w:rsidP="009B4CF2">
      <w:pPr>
        <w:pStyle w:val="Caption"/>
        <w:ind w:firstLine="720"/>
        <w:rPr>
          <w:rFonts w:cs="Arial"/>
          <w:i w:val="0"/>
          <w:iCs w:val="0"/>
          <w:color w:val="4472C4" w:themeColor="accent1"/>
          <w:sz w:val="24"/>
          <w:szCs w:val="24"/>
        </w:rPr>
      </w:pPr>
      <w:r w:rsidRPr="003203F9">
        <w:rPr>
          <w:rFonts w:cs="Arial"/>
          <w:i w:val="0"/>
          <w:iCs w:val="0"/>
          <w:color w:val="4472C4" w:themeColor="accent1"/>
          <w:sz w:val="24"/>
          <w:szCs w:val="24"/>
        </w:rPr>
        <w:t>T</w:t>
      </w:r>
      <w:r w:rsidR="009B4CF2" w:rsidRPr="003203F9">
        <w:rPr>
          <w:rFonts w:cs="Arial"/>
          <w:i w:val="0"/>
          <w:iCs w:val="0"/>
          <w:color w:val="4472C4" w:themeColor="accent1"/>
          <w:sz w:val="24"/>
          <w:szCs w:val="24"/>
        </w:rPr>
        <w:t xml:space="preserve">able </w:t>
      </w:r>
      <w:r w:rsidR="009B4CF2" w:rsidRPr="003203F9">
        <w:rPr>
          <w:rFonts w:cs="Arial"/>
          <w:i w:val="0"/>
          <w:iCs w:val="0"/>
          <w:color w:val="4472C4" w:themeColor="accent1"/>
          <w:sz w:val="24"/>
          <w:szCs w:val="24"/>
        </w:rPr>
        <w:fldChar w:fldCharType="begin"/>
      </w:r>
      <w:r w:rsidR="009B4CF2" w:rsidRPr="003203F9">
        <w:rPr>
          <w:rFonts w:cs="Arial"/>
          <w:i w:val="0"/>
          <w:iCs w:val="0"/>
          <w:color w:val="4472C4" w:themeColor="accent1"/>
          <w:sz w:val="24"/>
          <w:szCs w:val="24"/>
        </w:rPr>
        <w:instrText xml:space="preserve"> SEQ Table \* ARABIC </w:instrText>
      </w:r>
      <w:r w:rsidR="009B4CF2" w:rsidRPr="003203F9">
        <w:rPr>
          <w:rFonts w:cs="Arial"/>
          <w:i w:val="0"/>
          <w:iCs w:val="0"/>
          <w:color w:val="4472C4" w:themeColor="accent1"/>
          <w:sz w:val="24"/>
          <w:szCs w:val="24"/>
        </w:rPr>
        <w:fldChar w:fldCharType="separate"/>
      </w:r>
      <w:r w:rsidR="009B4CF2" w:rsidRPr="003203F9">
        <w:rPr>
          <w:rFonts w:cs="Arial"/>
          <w:i w:val="0"/>
          <w:iCs w:val="0"/>
          <w:noProof/>
          <w:color w:val="4472C4" w:themeColor="accent1"/>
          <w:sz w:val="24"/>
          <w:szCs w:val="24"/>
        </w:rPr>
        <w:t>2</w:t>
      </w:r>
      <w:r w:rsidR="009B4CF2" w:rsidRPr="003203F9">
        <w:rPr>
          <w:rFonts w:cs="Arial"/>
          <w:i w:val="0"/>
          <w:iCs w:val="0"/>
          <w:color w:val="4472C4" w:themeColor="accent1"/>
          <w:sz w:val="24"/>
          <w:szCs w:val="24"/>
        </w:rPr>
        <w:fldChar w:fldCharType="end"/>
      </w:r>
      <w:bookmarkEnd w:id="5"/>
      <w:r w:rsidR="009B4CF2" w:rsidRPr="003203F9">
        <w:rPr>
          <w:rFonts w:cs="Arial"/>
          <w:i w:val="0"/>
          <w:iCs w:val="0"/>
          <w:color w:val="4472C4" w:themeColor="accent1"/>
          <w:sz w:val="24"/>
          <w:szCs w:val="24"/>
        </w:rPr>
        <w:t xml:space="preserve"> - Detailed religion by group with no cars or vans available</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2026"/>
        <w:gridCol w:w="1843"/>
      </w:tblGrid>
      <w:tr w:rsidR="009B4CF2" w:rsidRPr="004C72F7" w14:paraId="177DC799" w14:textId="77777777" w:rsidTr="002E43A6">
        <w:trPr>
          <w:trHeight w:val="968"/>
        </w:trPr>
        <w:tc>
          <w:tcPr>
            <w:tcW w:w="4353" w:type="dxa"/>
            <w:shd w:val="clear" w:color="auto" w:fill="auto"/>
            <w:vAlign w:val="bottom"/>
            <w:hideMark/>
          </w:tcPr>
          <w:p w14:paraId="2D8E30F0" w14:textId="77777777" w:rsidR="009B4CF2" w:rsidRPr="003203F9" w:rsidRDefault="009B4CF2" w:rsidP="002E43A6">
            <w:pPr>
              <w:rPr>
                <w:rFonts w:cs="Arial"/>
                <w:b/>
                <w:bCs/>
                <w:color w:val="4472C4" w:themeColor="accent1"/>
                <w:szCs w:val="24"/>
                <w:lang w:eastAsia="en-GB"/>
              </w:rPr>
            </w:pPr>
            <w:r w:rsidRPr="003203F9">
              <w:rPr>
                <w:rFonts w:cs="Arial"/>
                <w:b/>
                <w:bCs/>
                <w:color w:val="4472C4" w:themeColor="accent1"/>
                <w:szCs w:val="24"/>
                <w:lang w:eastAsia="en-GB"/>
              </w:rPr>
              <w:t>Religion - 19 Categories</w:t>
            </w:r>
          </w:p>
        </w:tc>
        <w:tc>
          <w:tcPr>
            <w:tcW w:w="2026" w:type="dxa"/>
            <w:shd w:val="clear" w:color="auto" w:fill="auto"/>
            <w:vAlign w:val="bottom"/>
            <w:hideMark/>
          </w:tcPr>
          <w:p w14:paraId="42F82E5F" w14:textId="77777777" w:rsidR="009B4CF2" w:rsidRPr="003203F9" w:rsidRDefault="009B4CF2" w:rsidP="002E43A6">
            <w:pPr>
              <w:jc w:val="right"/>
              <w:rPr>
                <w:rFonts w:cs="Arial"/>
                <w:b/>
                <w:bCs/>
                <w:color w:val="4472C4" w:themeColor="accent1"/>
                <w:szCs w:val="24"/>
                <w:lang w:eastAsia="en-GB"/>
              </w:rPr>
            </w:pPr>
            <w:r w:rsidRPr="003203F9">
              <w:rPr>
                <w:rFonts w:cs="Arial"/>
                <w:b/>
                <w:bCs/>
                <w:color w:val="4472C4" w:themeColor="accent1"/>
                <w:szCs w:val="24"/>
                <w:lang w:eastAsia="en-GB"/>
              </w:rPr>
              <w:t>Number in group with no cars or vans available</w:t>
            </w:r>
          </w:p>
        </w:tc>
        <w:tc>
          <w:tcPr>
            <w:tcW w:w="1843" w:type="dxa"/>
            <w:shd w:val="clear" w:color="auto" w:fill="auto"/>
            <w:vAlign w:val="bottom"/>
            <w:hideMark/>
          </w:tcPr>
          <w:p w14:paraId="4617BB6B" w14:textId="77777777" w:rsidR="009B4CF2" w:rsidRPr="003203F9" w:rsidRDefault="009B4CF2" w:rsidP="002E43A6">
            <w:pPr>
              <w:jc w:val="right"/>
              <w:rPr>
                <w:rFonts w:cs="Arial"/>
                <w:b/>
                <w:bCs/>
                <w:color w:val="4472C4" w:themeColor="accent1"/>
                <w:szCs w:val="24"/>
                <w:lang w:eastAsia="en-GB"/>
              </w:rPr>
            </w:pPr>
            <w:r w:rsidRPr="003203F9">
              <w:rPr>
                <w:rFonts w:cs="Arial"/>
                <w:b/>
                <w:bCs/>
                <w:color w:val="4472C4" w:themeColor="accent1"/>
                <w:szCs w:val="24"/>
                <w:lang w:eastAsia="en-GB"/>
              </w:rPr>
              <w:t>% in group with no cars or vans available</w:t>
            </w:r>
          </w:p>
        </w:tc>
      </w:tr>
      <w:tr w:rsidR="009B4CF2" w:rsidRPr="004C72F7" w14:paraId="105B2B79" w14:textId="77777777" w:rsidTr="002E43A6">
        <w:trPr>
          <w:trHeight w:val="282"/>
        </w:trPr>
        <w:tc>
          <w:tcPr>
            <w:tcW w:w="4353" w:type="dxa"/>
            <w:shd w:val="clear" w:color="auto" w:fill="auto"/>
            <w:noWrap/>
            <w:vAlign w:val="bottom"/>
            <w:hideMark/>
          </w:tcPr>
          <w:p w14:paraId="4F5EF63F"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Catholic</w:t>
            </w:r>
          </w:p>
        </w:tc>
        <w:tc>
          <w:tcPr>
            <w:tcW w:w="2026" w:type="dxa"/>
            <w:shd w:val="clear" w:color="auto" w:fill="auto"/>
            <w:noWrap/>
            <w:vAlign w:val="bottom"/>
            <w:hideMark/>
          </w:tcPr>
          <w:p w14:paraId="0919BB89"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108,637</w:t>
            </w:r>
          </w:p>
        </w:tc>
        <w:tc>
          <w:tcPr>
            <w:tcW w:w="1843" w:type="dxa"/>
            <w:shd w:val="clear" w:color="auto" w:fill="auto"/>
            <w:noWrap/>
            <w:vAlign w:val="bottom"/>
            <w:hideMark/>
          </w:tcPr>
          <w:p w14:paraId="3B3C38C8"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13.5</w:t>
            </w:r>
          </w:p>
        </w:tc>
      </w:tr>
      <w:tr w:rsidR="009B4CF2" w:rsidRPr="004C72F7" w14:paraId="7666092D" w14:textId="77777777" w:rsidTr="002E43A6">
        <w:trPr>
          <w:trHeight w:val="282"/>
        </w:trPr>
        <w:tc>
          <w:tcPr>
            <w:tcW w:w="4353" w:type="dxa"/>
            <w:shd w:val="clear" w:color="auto" w:fill="auto"/>
            <w:noWrap/>
            <w:vAlign w:val="bottom"/>
            <w:hideMark/>
          </w:tcPr>
          <w:p w14:paraId="149F7A21"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Presbyterian Church in Ireland</w:t>
            </w:r>
          </w:p>
        </w:tc>
        <w:tc>
          <w:tcPr>
            <w:tcW w:w="2026" w:type="dxa"/>
            <w:shd w:val="clear" w:color="auto" w:fill="auto"/>
            <w:noWrap/>
            <w:vAlign w:val="bottom"/>
            <w:hideMark/>
          </w:tcPr>
          <w:p w14:paraId="451D0E2B"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36,270</w:t>
            </w:r>
          </w:p>
        </w:tc>
        <w:tc>
          <w:tcPr>
            <w:tcW w:w="1843" w:type="dxa"/>
            <w:shd w:val="clear" w:color="auto" w:fill="auto"/>
            <w:noWrap/>
            <w:vAlign w:val="bottom"/>
            <w:hideMark/>
          </w:tcPr>
          <w:p w14:paraId="06B55AB8"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11.5</w:t>
            </w:r>
          </w:p>
        </w:tc>
      </w:tr>
      <w:tr w:rsidR="009B4CF2" w:rsidRPr="004C72F7" w14:paraId="7560BB8E" w14:textId="77777777" w:rsidTr="002E43A6">
        <w:trPr>
          <w:trHeight w:val="282"/>
        </w:trPr>
        <w:tc>
          <w:tcPr>
            <w:tcW w:w="4353" w:type="dxa"/>
            <w:shd w:val="clear" w:color="auto" w:fill="auto"/>
            <w:noWrap/>
            <w:vAlign w:val="bottom"/>
            <w:hideMark/>
          </w:tcPr>
          <w:p w14:paraId="437AF65D"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Church of Ireland</w:t>
            </w:r>
          </w:p>
        </w:tc>
        <w:tc>
          <w:tcPr>
            <w:tcW w:w="2026" w:type="dxa"/>
            <w:shd w:val="clear" w:color="auto" w:fill="auto"/>
            <w:noWrap/>
            <w:vAlign w:val="bottom"/>
            <w:hideMark/>
          </w:tcPr>
          <w:p w14:paraId="5F4A20BB"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26,679</w:t>
            </w:r>
          </w:p>
        </w:tc>
        <w:tc>
          <w:tcPr>
            <w:tcW w:w="1843" w:type="dxa"/>
            <w:shd w:val="clear" w:color="auto" w:fill="auto"/>
            <w:noWrap/>
            <w:vAlign w:val="bottom"/>
            <w:hideMark/>
          </w:tcPr>
          <w:p w14:paraId="39D682B2"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12.1</w:t>
            </w:r>
          </w:p>
        </w:tc>
      </w:tr>
      <w:tr w:rsidR="009B4CF2" w:rsidRPr="004C72F7" w14:paraId="14EDD8AA" w14:textId="77777777" w:rsidTr="002E43A6">
        <w:trPr>
          <w:trHeight w:val="282"/>
        </w:trPr>
        <w:tc>
          <w:tcPr>
            <w:tcW w:w="4353" w:type="dxa"/>
            <w:shd w:val="clear" w:color="auto" w:fill="auto"/>
            <w:noWrap/>
            <w:vAlign w:val="bottom"/>
            <w:hideMark/>
          </w:tcPr>
          <w:p w14:paraId="1B082F13"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Methodist Church in Ireland</w:t>
            </w:r>
          </w:p>
        </w:tc>
        <w:tc>
          <w:tcPr>
            <w:tcW w:w="2026" w:type="dxa"/>
            <w:shd w:val="clear" w:color="auto" w:fill="auto"/>
            <w:noWrap/>
            <w:vAlign w:val="bottom"/>
            <w:hideMark/>
          </w:tcPr>
          <w:p w14:paraId="2402A261"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5,933</w:t>
            </w:r>
          </w:p>
        </w:tc>
        <w:tc>
          <w:tcPr>
            <w:tcW w:w="1843" w:type="dxa"/>
            <w:shd w:val="clear" w:color="auto" w:fill="auto"/>
            <w:noWrap/>
            <w:vAlign w:val="bottom"/>
            <w:hideMark/>
          </w:tcPr>
          <w:p w14:paraId="141C18BD"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13.3</w:t>
            </w:r>
          </w:p>
        </w:tc>
      </w:tr>
      <w:tr w:rsidR="009B4CF2" w:rsidRPr="004C72F7" w14:paraId="26366EE6" w14:textId="77777777" w:rsidTr="002E43A6">
        <w:trPr>
          <w:trHeight w:val="282"/>
        </w:trPr>
        <w:tc>
          <w:tcPr>
            <w:tcW w:w="4353" w:type="dxa"/>
            <w:shd w:val="clear" w:color="auto" w:fill="auto"/>
            <w:noWrap/>
            <w:vAlign w:val="bottom"/>
            <w:hideMark/>
          </w:tcPr>
          <w:p w14:paraId="039DA89C"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Christian</w:t>
            </w:r>
          </w:p>
        </w:tc>
        <w:tc>
          <w:tcPr>
            <w:tcW w:w="2026" w:type="dxa"/>
            <w:shd w:val="clear" w:color="auto" w:fill="auto"/>
            <w:noWrap/>
            <w:vAlign w:val="bottom"/>
            <w:hideMark/>
          </w:tcPr>
          <w:p w14:paraId="525A1AA6"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2,130</w:t>
            </w:r>
          </w:p>
        </w:tc>
        <w:tc>
          <w:tcPr>
            <w:tcW w:w="1843" w:type="dxa"/>
            <w:shd w:val="clear" w:color="auto" w:fill="auto"/>
            <w:noWrap/>
            <w:vAlign w:val="bottom"/>
            <w:hideMark/>
          </w:tcPr>
          <w:p w14:paraId="65BD3210"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9.5</w:t>
            </w:r>
          </w:p>
        </w:tc>
      </w:tr>
      <w:tr w:rsidR="009B4CF2" w:rsidRPr="004C72F7" w14:paraId="379DA4DE" w14:textId="77777777" w:rsidTr="002E43A6">
        <w:trPr>
          <w:trHeight w:val="282"/>
        </w:trPr>
        <w:tc>
          <w:tcPr>
            <w:tcW w:w="4353" w:type="dxa"/>
            <w:shd w:val="clear" w:color="auto" w:fill="auto"/>
            <w:noWrap/>
            <w:vAlign w:val="bottom"/>
            <w:hideMark/>
          </w:tcPr>
          <w:p w14:paraId="1149344A"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Protestant</w:t>
            </w:r>
          </w:p>
        </w:tc>
        <w:tc>
          <w:tcPr>
            <w:tcW w:w="2026" w:type="dxa"/>
            <w:shd w:val="clear" w:color="auto" w:fill="auto"/>
            <w:noWrap/>
            <w:vAlign w:val="bottom"/>
            <w:hideMark/>
          </w:tcPr>
          <w:p w14:paraId="4067C057"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3,160</w:t>
            </w:r>
          </w:p>
        </w:tc>
        <w:tc>
          <w:tcPr>
            <w:tcW w:w="1843" w:type="dxa"/>
            <w:shd w:val="clear" w:color="auto" w:fill="auto"/>
            <w:noWrap/>
            <w:vAlign w:val="bottom"/>
            <w:hideMark/>
          </w:tcPr>
          <w:p w14:paraId="674AB20E"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19.5</w:t>
            </w:r>
          </w:p>
        </w:tc>
      </w:tr>
      <w:tr w:rsidR="009B4CF2" w:rsidRPr="004C72F7" w14:paraId="7CDDF44C" w14:textId="77777777" w:rsidTr="002E43A6">
        <w:trPr>
          <w:trHeight w:val="282"/>
        </w:trPr>
        <w:tc>
          <w:tcPr>
            <w:tcW w:w="4353" w:type="dxa"/>
            <w:shd w:val="clear" w:color="auto" w:fill="auto"/>
            <w:noWrap/>
            <w:vAlign w:val="bottom"/>
            <w:hideMark/>
          </w:tcPr>
          <w:p w14:paraId="35CAB410"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Baptist</w:t>
            </w:r>
          </w:p>
        </w:tc>
        <w:tc>
          <w:tcPr>
            <w:tcW w:w="2026" w:type="dxa"/>
            <w:shd w:val="clear" w:color="auto" w:fill="auto"/>
            <w:noWrap/>
            <w:vAlign w:val="bottom"/>
            <w:hideMark/>
          </w:tcPr>
          <w:p w14:paraId="3C6A945E"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933</w:t>
            </w:r>
          </w:p>
        </w:tc>
        <w:tc>
          <w:tcPr>
            <w:tcW w:w="1843" w:type="dxa"/>
            <w:shd w:val="clear" w:color="auto" w:fill="auto"/>
            <w:noWrap/>
            <w:vAlign w:val="bottom"/>
            <w:hideMark/>
          </w:tcPr>
          <w:p w14:paraId="5FCAA9B8"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5.8</w:t>
            </w:r>
          </w:p>
        </w:tc>
      </w:tr>
      <w:tr w:rsidR="009B4CF2" w:rsidRPr="004C72F7" w14:paraId="3C6E940C" w14:textId="77777777" w:rsidTr="002E43A6">
        <w:trPr>
          <w:trHeight w:val="282"/>
        </w:trPr>
        <w:tc>
          <w:tcPr>
            <w:tcW w:w="4353" w:type="dxa"/>
            <w:shd w:val="clear" w:color="auto" w:fill="auto"/>
            <w:noWrap/>
            <w:vAlign w:val="bottom"/>
            <w:hideMark/>
          </w:tcPr>
          <w:p w14:paraId="69F1FC7F"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Pentecostal</w:t>
            </w:r>
          </w:p>
        </w:tc>
        <w:tc>
          <w:tcPr>
            <w:tcW w:w="2026" w:type="dxa"/>
            <w:shd w:val="clear" w:color="auto" w:fill="auto"/>
            <w:noWrap/>
            <w:vAlign w:val="bottom"/>
            <w:hideMark/>
          </w:tcPr>
          <w:p w14:paraId="03707BC4"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1,181</w:t>
            </w:r>
          </w:p>
        </w:tc>
        <w:tc>
          <w:tcPr>
            <w:tcW w:w="1843" w:type="dxa"/>
            <w:shd w:val="clear" w:color="auto" w:fill="auto"/>
            <w:noWrap/>
            <w:vAlign w:val="bottom"/>
            <w:hideMark/>
          </w:tcPr>
          <w:p w14:paraId="0D48C9B3"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10.5</w:t>
            </w:r>
          </w:p>
        </w:tc>
      </w:tr>
      <w:tr w:rsidR="009B4CF2" w:rsidRPr="004C72F7" w14:paraId="2CF7E1F4" w14:textId="77777777" w:rsidTr="002E43A6">
        <w:trPr>
          <w:trHeight w:val="282"/>
        </w:trPr>
        <w:tc>
          <w:tcPr>
            <w:tcW w:w="4353" w:type="dxa"/>
            <w:shd w:val="clear" w:color="auto" w:fill="auto"/>
            <w:noWrap/>
            <w:vAlign w:val="bottom"/>
            <w:hideMark/>
          </w:tcPr>
          <w:p w14:paraId="793256CA"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lastRenderedPageBreak/>
              <w:t>Christian: Free Presbyterian</w:t>
            </w:r>
          </w:p>
        </w:tc>
        <w:tc>
          <w:tcPr>
            <w:tcW w:w="2026" w:type="dxa"/>
            <w:shd w:val="clear" w:color="auto" w:fill="auto"/>
            <w:noWrap/>
            <w:vAlign w:val="bottom"/>
            <w:hideMark/>
          </w:tcPr>
          <w:p w14:paraId="1B3879B2"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487</w:t>
            </w:r>
          </w:p>
        </w:tc>
        <w:tc>
          <w:tcPr>
            <w:tcW w:w="1843" w:type="dxa"/>
            <w:shd w:val="clear" w:color="auto" w:fill="auto"/>
            <w:noWrap/>
            <w:vAlign w:val="bottom"/>
            <w:hideMark/>
          </w:tcPr>
          <w:p w14:paraId="60A1744F"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5.8</w:t>
            </w:r>
          </w:p>
        </w:tc>
      </w:tr>
      <w:tr w:rsidR="009B4CF2" w:rsidRPr="004C72F7" w14:paraId="75E2F07C" w14:textId="77777777" w:rsidTr="002E43A6">
        <w:trPr>
          <w:trHeight w:val="282"/>
        </w:trPr>
        <w:tc>
          <w:tcPr>
            <w:tcW w:w="4353" w:type="dxa"/>
            <w:shd w:val="clear" w:color="auto" w:fill="auto"/>
            <w:noWrap/>
            <w:vAlign w:val="bottom"/>
            <w:hideMark/>
          </w:tcPr>
          <w:p w14:paraId="3CA40CA8"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Evangelical</w:t>
            </w:r>
          </w:p>
        </w:tc>
        <w:tc>
          <w:tcPr>
            <w:tcW w:w="2026" w:type="dxa"/>
            <w:shd w:val="clear" w:color="auto" w:fill="auto"/>
            <w:noWrap/>
            <w:vAlign w:val="bottom"/>
            <w:hideMark/>
          </w:tcPr>
          <w:p w14:paraId="7C8659A7"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531</w:t>
            </w:r>
          </w:p>
        </w:tc>
        <w:tc>
          <w:tcPr>
            <w:tcW w:w="1843" w:type="dxa"/>
            <w:shd w:val="clear" w:color="auto" w:fill="auto"/>
            <w:noWrap/>
            <w:vAlign w:val="bottom"/>
            <w:hideMark/>
          </w:tcPr>
          <w:p w14:paraId="492A4697"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7.5</w:t>
            </w:r>
          </w:p>
        </w:tc>
      </w:tr>
      <w:tr w:rsidR="009B4CF2" w:rsidRPr="004C72F7" w14:paraId="5758382D" w14:textId="77777777" w:rsidTr="002E43A6">
        <w:trPr>
          <w:trHeight w:val="282"/>
        </w:trPr>
        <w:tc>
          <w:tcPr>
            <w:tcW w:w="4353" w:type="dxa"/>
            <w:shd w:val="clear" w:color="auto" w:fill="auto"/>
            <w:noWrap/>
            <w:vAlign w:val="bottom"/>
            <w:hideMark/>
          </w:tcPr>
          <w:p w14:paraId="1E30B8E3"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Church of England</w:t>
            </w:r>
          </w:p>
        </w:tc>
        <w:tc>
          <w:tcPr>
            <w:tcW w:w="2026" w:type="dxa"/>
            <w:shd w:val="clear" w:color="auto" w:fill="auto"/>
            <w:noWrap/>
            <w:vAlign w:val="bottom"/>
            <w:hideMark/>
          </w:tcPr>
          <w:p w14:paraId="4E31AF69"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537</w:t>
            </w:r>
          </w:p>
        </w:tc>
        <w:tc>
          <w:tcPr>
            <w:tcW w:w="1843" w:type="dxa"/>
            <w:shd w:val="clear" w:color="auto" w:fill="auto"/>
            <w:noWrap/>
            <w:vAlign w:val="bottom"/>
            <w:hideMark/>
          </w:tcPr>
          <w:p w14:paraId="63232BE7"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10.8</w:t>
            </w:r>
          </w:p>
        </w:tc>
      </w:tr>
      <w:tr w:rsidR="009B4CF2" w:rsidRPr="004C72F7" w14:paraId="55E10786" w14:textId="77777777" w:rsidTr="002E43A6">
        <w:trPr>
          <w:trHeight w:val="282"/>
        </w:trPr>
        <w:tc>
          <w:tcPr>
            <w:tcW w:w="4353" w:type="dxa"/>
            <w:shd w:val="clear" w:color="auto" w:fill="auto"/>
            <w:noWrap/>
            <w:vAlign w:val="bottom"/>
            <w:hideMark/>
          </w:tcPr>
          <w:p w14:paraId="6E6FE877"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Orthodox Church</w:t>
            </w:r>
          </w:p>
        </w:tc>
        <w:tc>
          <w:tcPr>
            <w:tcW w:w="2026" w:type="dxa"/>
            <w:shd w:val="clear" w:color="auto" w:fill="auto"/>
            <w:noWrap/>
            <w:vAlign w:val="bottom"/>
            <w:hideMark/>
          </w:tcPr>
          <w:p w14:paraId="5636206E"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1,145</w:t>
            </w:r>
          </w:p>
        </w:tc>
        <w:tc>
          <w:tcPr>
            <w:tcW w:w="1843" w:type="dxa"/>
            <w:shd w:val="clear" w:color="auto" w:fill="auto"/>
            <w:noWrap/>
            <w:vAlign w:val="bottom"/>
            <w:hideMark/>
          </w:tcPr>
          <w:p w14:paraId="7586F7E5"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23.3</w:t>
            </w:r>
          </w:p>
        </w:tc>
      </w:tr>
      <w:tr w:rsidR="009B4CF2" w:rsidRPr="004C72F7" w14:paraId="57EE0193" w14:textId="77777777" w:rsidTr="002E43A6">
        <w:trPr>
          <w:trHeight w:val="282"/>
        </w:trPr>
        <w:tc>
          <w:tcPr>
            <w:tcW w:w="4353" w:type="dxa"/>
            <w:shd w:val="clear" w:color="auto" w:fill="auto"/>
            <w:noWrap/>
            <w:vAlign w:val="bottom"/>
            <w:hideMark/>
          </w:tcPr>
          <w:p w14:paraId="34EA78EC"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Brethren</w:t>
            </w:r>
          </w:p>
        </w:tc>
        <w:tc>
          <w:tcPr>
            <w:tcW w:w="2026" w:type="dxa"/>
            <w:shd w:val="clear" w:color="auto" w:fill="auto"/>
            <w:noWrap/>
            <w:vAlign w:val="bottom"/>
            <w:hideMark/>
          </w:tcPr>
          <w:p w14:paraId="222DB606"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326</w:t>
            </w:r>
          </w:p>
        </w:tc>
        <w:tc>
          <w:tcPr>
            <w:tcW w:w="1843" w:type="dxa"/>
            <w:shd w:val="clear" w:color="auto" w:fill="auto"/>
            <w:noWrap/>
            <w:vAlign w:val="bottom"/>
            <w:hideMark/>
          </w:tcPr>
          <w:p w14:paraId="4EACD82C"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6.7</w:t>
            </w:r>
          </w:p>
        </w:tc>
      </w:tr>
      <w:tr w:rsidR="009B4CF2" w:rsidRPr="004C72F7" w14:paraId="43AEC8EE" w14:textId="77777777" w:rsidTr="002E43A6">
        <w:trPr>
          <w:trHeight w:val="282"/>
        </w:trPr>
        <w:tc>
          <w:tcPr>
            <w:tcW w:w="4353" w:type="dxa"/>
            <w:shd w:val="clear" w:color="auto" w:fill="auto"/>
            <w:noWrap/>
            <w:vAlign w:val="bottom"/>
            <w:hideMark/>
          </w:tcPr>
          <w:p w14:paraId="60BF4C54"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Christian: Other Christian denominations</w:t>
            </w:r>
          </w:p>
        </w:tc>
        <w:tc>
          <w:tcPr>
            <w:tcW w:w="2026" w:type="dxa"/>
            <w:shd w:val="clear" w:color="auto" w:fill="auto"/>
            <w:noWrap/>
            <w:vAlign w:val="bottom"/>
            <w:hideMark/>
          </w:tcPr>
          <w:p w14:paraId="25E009E2"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3,727</w:t>
            </w:r>
          </w:p>
        </w:tc>
        <w:tc>
          <w:tcPr>
            <w:tcW w:w="1843" w:type="dxa"/>
            <w:shd w:val="clear" w:color="auto" w:fill="auto"/>
            <w:noWrap/>
            <w:vAlign w:val="bottom"/>
            <w:hideMark/>
          </w:tcPr>
          <w:p w14:paraId="1EE7F500"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10.9</w:t>
            </w:r>
          </w:p>
        </w:tc>
      </w:tr>
      <w:tr w:rsidR="009B4CF2" w:rsidRPr="004C72F7" w14:paraId="7A586808" w14:textId="77777777" w:rsidTr="002E43A6">
        <w:trPr>
          <w:trHeight w:val="282"/>
        </w:trPr>
        <w:tc>
          <w:tcPr>
            <w:tcW w:w="4353" w:type="dxa"/>
            <w:shd w:val="clear" w:color="auto" w:fill="auto"/>
            <w:noWrap/>
            <w:vAlign w:val="bottom"/>
            <w:hideMark/>
          </w:tcPr>
          <w:p w14:paraId="235F3AB0"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Other Religions: Muslim</w:t>
            </w:r>
          </w:p>
        </w:tc>
        <w:tc>
          <w:tcPr>
            <w:tcW w:w="2026" w:type="dxa"/>
            <w:shd w:val="clear" w:color="auto" w:fill="auto"/>
            <w:noWrap/>
            <w:vAlign w:val="bottom"/>
            <w:hideMark/>
          </w:tcPr>
          <w:p w14:paraId="175B3ED1"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2,952</w:t>
            </w:r>
          </w:p>
        </w:tc>
        <w:tc>
          <w:tcPr>
            <w:tcW w:w="1843" w:type="dxa"/>
            <w:shd w:val="clear" w:color="auto" w:fill="auto"/>
            <w:noWrap/>
            <w:vAlign w:val="bottom"/>
            <w:hideMark/>
          </w:tcPr>
          <w:p w14:paraId="22859957"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27.2</w:t>
            </w:r>
          </w:p>
        </w:tc>
      </w:tr>
      <w:tr w:rsidR="009B4CF2" w:rsidRPr="004C72F7" w14:paraId="54F2ADFF" w14:textId="77777777" w:rsidTr="002E43A6">
        <w:trPr>
          <w:trHeight w:val="282"/>
        </w:trPr>
        <w:tc>
          <w:tcPr>
            <w:tcW w:w="4353" w:type="dxa"/>
            <w:shd w:val="clear" w:color="auto" w:fill="auto"/>
            <w:noWrap/>
            <w:vAlign w:val="bottom"/>
            <w:hideMark/>
          </w:tcPr>
          <w:p w14:paraId="2C9BFB69"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Other Religions: Hindu</w:t>
            </w:r>
          </w:p>
        </w:tc>
        <w:tc>
          <w:tcPr>
            <w:tcW w:w="2026" w:type="dxa"/>
            <w:shd w:val="clear" w:color="auto" w:fill="auto"/>
            <w:noWrap/>
            <w:vAlign w:val="bottom"/>
            <w:hideMark/>
          </w:tcPr>
          <w:p w14:paraId="7708B266"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1,250</w:t>
            </w:r>
          </w:p>
        </w:tc>
        <w:tc>
          <w:tcPr>
            <w:tcW w:w="1843" w:type="dxa"/>
            <w:shd w:val="clear" w:color="auto" w:fill="auto"/>
            <w:noWrap/>
            <w:vAlign w:val="bottom"/>
            <w:hideMark/>
          </w:tcPr>
          <w:p w14:paraId="23B0E94B"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29.8</w:t>
            </w:r>
          </w:p>
        </w:tc>
      </w:tr>
      <w:tr w:rsidR="009B4CF2" w:rsidRPr="004C72F7" w14:paraId="63D16D28" w14:textId="77777777" w:rsidTr="002E43A6">
        <w:trPr>
          <w:trHeight w:val="282"/>
        </w:trPr>
        <w:tc>
          <w:tcPr>
            <w:tcW w:w="4353" w:type="dxa"/>
            <w:shd w:val="clear" w:color="auto" w:fill="auto"/>
            <w:noWrap/>
            <w:vAlign w:val="bottom"/>
            <w:hideMark/>
          </w:tcPr>
          <w:p w14:paraId="7D0A01F9"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Other Religions: Other Religions</w:t>
            </w:r>
          </w:p>
        </w:tc>
        <w:tc>
          <w:tcPr>
            <w:tcW w:w="2026" w:type="dxa"/>
            <w:shd w:val="clear" w:color="auto" w:fill="auto"/>
            <w:noWrap/>
            <w:vAlign w:val="bottom"/>
            <w:hideMark/>
          </w:tcPr>
          <w:p w14:paraId="03FAB4B5"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1,762</w:t>
            </w:r>
          </w:p>
        </w:tc>
        <w:tc>
          <w:tcPr>
            <w:tcW w:w="1843" w:type="dxa"/>
            <w:shd w:val="clear" w:color="auto" w:fill="auto"/>
            <w:noWrap/>
            <w:vAlign w:val="bottom"/>
            <w:hideMark/>
          </w:tcPr>
          <w:p w14:paraId="43F331FC"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16.8</w:t>
            </w:r>
          </w:p>
        </w:tc>
      </w:tr>
      <w:tr w:rsidR="009B4CF2" w:rsidRPr="004C72F7" w14:paraId="1B3EDEEB" w14:textId="77777777" w:rsidTr="002E43A6">
        <w:trPr>
          <w:trHeight w:val="282"/>
        </w:trPr>
        <w:tc>
          <w:tcPr>
            <w:tcW w:w="4353" w:type="dxa"/>
            <w:shd w:val="clear" w:color="auto" w:fill="auto"/>
            <w:noWrap/>
            <w:vAlign w:val="bottom"/>
            <w:hideMark/>
          </w:tcPr>
          <w:p w14:paraId="745584D9"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No religion</w:t>
            </w:r>
          </w:p>
        </w:tc>
        <w:tc>
          <w:tcPr>
            <w:tcW w:w="2026" w:type="dxa"/>
            <w:shd w:val="clear" w:color="auto" w:fill="auto"/>
            <w:noWrap/>
            <w:vAlign w:val="bottom"/>
            <w:hideMark/>
          </w:tcPr>
          <w:p w14:paraId="0FD67990"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48,986</w:t>
            </w:r>
          </w:p>
        </w:tc>
        <w:tc>
          <w:tcPr>
            <w:tcW w:w="1843" w:type="dxa"/>
            <w:shd w:val="clear" w:color="auto" w:fill="auto"/>
            <w:noWrap/>
            <w:vAlign w:val="bottom"/>
            <w:hideMark/>
          </w:tcPr>
          <w:p w14:paraId="32023F30"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14.8</w:t>
            </w:r>
          </w:p>
        </w:tc>
      </w:tr>
      <w:tr w:rsidR="009B4CF2" w:rsidRPr="004C72F7" w14:paraId="7626F104" w14:textId="77777777" w:rsidTr="002E43A6">
        <w:trPr>
          <w:trHeight w:val="282"/>
        </w:trPr>
        <w:tc>
          <w:tcPr>
            <w:tcW w:w="4353" w:type="dxa"/>
            <w:shd w:val="clear" w:color="auto" w:fill="auto"/>
            <w:noWrap/>
            <w:vAlign w:val="bottom"/>
            <w:hideMark/>
          </w:tcPr>
          <w:p w14:paraId="55FAA5FA" w14:textId="77777777" w:rsidR="009B4CF2" w:rsidRPr="003203F9" w:rsidRDefault="009B4CF2" w:rsidP="002E43A6">
            <w:pPr>
              <w:rPr>
                <w:rFonts w:cs="Arial"/>
                <w:color w:val="4472C4" w:themeColor="accent1"/>
                <w:szCs w:val="24"/>
                <w:lang w:eastAsia="en-GB"/>
              </w:rPr>
            </w:pPr>
            <w:r w:rsidRPr="003203F9">
              <w:rPr>
                <w:rFonts w:cs="Arial"/>
                <w:color w:val="4472C4" w:themeColor="accent1"/>
                <w:szCs w:val="24"/>
                <w:lang w:eastAsia="en-GB"/>
              </w:rPr>
              <w:t>Religion not stated</w:t>
            </w:r>
          </w:p>
        </w:tc>
        <w:tc>
          <w:tcPr>
            <w:tcW w:w="2026" w:type="dxa"/>
            <w:shd w:val="clear" w:color="auto" w:fill="auto"/>
            <w:noWrap/>
            <w:vAlign w:val="bottom"/>
            <w:hideMark/>
          </w:tcPr>
          <w:p w14:paraId="0BBE420A"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6,343</w:t>
            </w:r>
          </w:p>
        </w:tc>
        <w:tc>
          <w:tcPr>
            <w:tcW w:w="1843" w:type="dxa"/>
            <w:shd w:val="clear" w:color="auto" w:fill="auto"/>
            <w:noWrap/>
            <w:vAlign w:val="bottom"/>
            <w:hideMark/>
          </w:tcPr>
          <w:p w14:paraId="1CF8216C" w14:textId="77777777" w:rsidR="009B4CF2" w:rsidRPr="003203F9" w:rsidRDefault="009B4CF2" w:rsidP="002E43A6">
            <w:pPr>
              <w:jc w:val="right"/>
              <w:rPr>
                <w:rFonts w:cs="Arial"/>
                <w:color w:val="4472C4" w:themeColor="accent1"/>
                <w:szCs w:val="24"/>
                <w:lang w:eastAsia="en-GB"/>
              </w:rPr>
            </w:pPr>
            <w:r w:rsidRPr="003203F9">
              <w:rPr>
                <w:rFonts w:cs="Arial"/>
                <w:color w:val="4472C4" w:themeColor="accent1"/>
                <w:szCs w:val="24"/>
                <w:lang w:eastAsia="en-GB"/>
              </w:rPr>
              <w:t>20.8</w:t>
            </w:r>
          </w:p>
        </w:tc>
      </w:tr>
    </w:tbl>
    <w:p w14:paraId="4EF91CEA" w14:textId="77777777" w:rsidR="009B4CF2" w:rsidRPr="004C72F7" w:rsidRDefault="009B4CF2" w:rsidP="009B4CF2">
      <w:pPr>
        <w:pStyle w:val="ListParagraph"/>
        <w:ind w:left="567"/>
        <w:rPr>
          <w:rFonts w:cs="Arial"/>
          <w:szCs w:val="24"/>
        </w:rPr>
      </w:pPr>
    </w:p>
    <w:p w14:paraId="45D71D97" w14:textId="6808A946" w:rsidR="009B4CF2" w:rsidRPr="003203F9" w:rsidRDefault="009B4CF2" w:rsidP="009B4CF2">
      <w:pPr>
        <w:spacing w:before="120" w:after="120" w:line="360" w:lineRule="auto"/>
        <w:rPr>
          <w:rFonts w:cs="Arial"/>
          <w:color w:val="4472C4" w:themeColor="accent1"/>
          <w:szCs w:val="24"/>
        </w:rPr>
      </w:pPr>
      <w:bookmarkStart w:id="6" w:name="_Ref199183661"/>
      <w:bookmarkStart w:id="7" w:name="_Ref199615152"/>
      <w:r w:rsidRPr="003203F9">
        <w:rPr>
          <w:rFonts w:cs="Arial"/>
          <w:color w:val="4472C4" w:themeColor="accent1"/>
          <w:szCs w:val="24"/>
        </w:rPr>
        <w:t xml:space="preserve">The Northern Ireland Human Rights Commission’s (NIHRC) </w:t>
      </w:r>
      <w:hyperlink r:id="rId18">
        <w:r w:rsidRPr="003203F9">
          <w:rPr>
            <w:rStyle w:val="Hyperlink"/>
            <w:rFonts w:cs="Arial"/>
            <w:color w:val="4472C4" w:themeColor="accent1"/>
            <w:szCs w:val="24"/>
          </w:rPr>
          <w:t>report</w:t>
        </w:r>
      </w:hyperlink>
      <w:r w:rsidRPr="003203F9">
        <w:rPr>
          <w:rFonts w:cs="Arial"/>
          <w:color w:val="4472C4" w:themeColor="accent1"/>
          <w:szCs w:val="24"/>
        </w:rPr>
        <w:t xml:space="preserve"> on the impact of public spending shows that the social housing stock is also highly segregated by religious community background, with around 90% of social housing estates being single identity.  The 2021 Census finds that 42% of people in social rented accommodation have no cars or vans available, significantly higher than the NI average of 13.3%. This means there could be specific geographical areas where a particular religious group is more dependent on public transport and active travel connections.  However, it is worth noting the Strategy does not consider issues at local levels, this is a matter for other down-stream decision making processes (such as transport plans and individual project design).</w:t>
      </w:r>
      <w:bookmarkEnd w:id="6"/>
      <w:bookmarkEnd w:id="7"/>
      <w:r w:rsidRPr="003203F9">
        <w:rPr>
          <w:rFonts w:cs="Arial"/>
          <w:color w:val="4472C4" w:themeColor="accent1"/>
          <w:szCs w:val="24"/>
        </w:rPr>
        <w:t xml:space="preserve"> </w:t>
      </w:r>
    </w:p>
    <w:p w14:paraId="689708DD" w14:textId="77777777" w:rsidR="009B4CF2" w:rsidRPr="003203F9" w:rsidRDefault="009B4CF2" w:rsidP="009B4CF2">
      <w:pPr>
        <w:spacing w:before="120" w:after="120" w:line="360" w:lineRule="auto"/>
        <w:rPr>
          <w:rFonts w:cs="Arial"/>
          <w:color w:val="4472C4" w:themeColor="accent1"/>
          <w:szCs w:val="24"/>
        </w:rPr>
      </w:pPr>
      <w:bookmarkStart w:id="8" w:name="_Ref199183668"/>
      <w:r w:rsidRPr="003203F9">
        <w:rPr>
          <w:rFonts w:cs="Arial"/>
          <w:color w:val="4472C4" w:themeColor="accent1"/>
          <w:szCs w:val="24"/>
        </w:rPr>
        <w:t>People without a car can be limited to participating in activities within their local area, which were often not adequate for their needs. The reliance on public transport limits their ability to deviate far from the main public transport routes, due to financial constraints and the poor connectivity of transport services. This makes it more difficult to reach opportunities outside their local area, thereby increasing their risk of social exclusion (UK Government Office for Science. Inequalities in Mobility and Access. 2019). This applies across all Section 75 groups.</w:t>
      </w:r>
      <w:bookmarkEnd w:id="8"/>
    </w:p>
    <w:p w14:paraId="6DB6BE06" w14:textId="573743D4" w:rsidR="003203F9" w:rsidRDefault="002F4AE6" w:rsidP="003203F9">
      <w:pPr>
        <w:rPr>
          <w:rFonts w:cs="Arial"/>
          <w:szCs w:val="24"/>
        </w:rPr>
      </w:pPr>
      <w:r>
        <w:rPr>
          <w:rFonts w:cs="Arial"/>
          <w:b/>
          <w:szCs w:val="24"/>
        </w:rPr>
        <w:br/>
      </w:r>
      <w:r w:rsidR="00B92E4E" w:rsidRPr="004C72F7">
        <w:rPr>
          <w:rFonts w:cs="Arial"/>
          <w:b/>
          <w:szCs w:val="24"/>
        </w:rPr>
        <w:t>Political Opinion</w:t>
      </w:r>
      <w:r w:rsidR="00B92E4E" w:rsidRPr="004C72F7">
        <w:rPr>
          <w:rFonts w:cs="Arial"/>
          <w:szCs w:val="24"/>
        </w:rPr>
        <w:t xml:space="preserve"> evidence / information:</w:t>
      </w:r>
    </w:p>
    <w:p w14:paraId="011ADC34" w14:textId="7E31EF7B" w:rsidR="009B4CF2" w:rsidRPr="003203F9" w:rsidRDefault="009B4CF2" w:rsidP="002F4AE6">
      <w:pPr>
        <w:spacing w:line="360" w:lineRule="auto"/>
        <w:rPr>
          <w:rFonts w:cs="Arial"/>
          <w:color w:val="4472C4" w:themeColor="accent1"/>
          <w:szCs w:val="24"/>
        </w:rPr>
      </w:pPr>
      <w:r w:rsidRPr="003203F9">
        <w:rPr>
          <w:rFonts w:cs="Arial"/>
          <w:color w:val="4472C4" w:themeColor="accent1"/>
          <w:szCs w:val="24"/>
        </w:rPr>
        <w:t>The Department or the Census does not collect data on individual political opinions or voting preferences. Inference can be drawn, with a high degree of caution, from national identity questions, with those identing as British from a Unionist background and those identifying as Irish from a nationalist background.</w:t>
      </w:r>
    </w:p>
    <w:p w14:paraId="7E7E5A67" w14:textId="77777777" w:rsidR="009B4CF2" w:rsidRPr="003203F9" w:rsidRDefault="009B4CF2" w:rsidP="002F4AE6">
      <w:pPr>
        <w:spacing w:before="120" w:after="120" w:line="360" w:lineRule="auto"/>
        <w:rPr>
          <w:rFonts w:cs="Arial"/>
          <w:color w:val="4472C4" w:themeColor="accent1"/>
          <w:szCs w:val="24"/>
        </w:rPr>
      </w:pPr>
      <w:r w:rsidRPr="003203F9">
        <w:rPr>
          <w:rFonts w:cs="Arial"/>
          <w:color w:val="4472C4" w:themeColor="accent1"/>
          <w:szCs w:val="24"/>
        </w:rPr>
        <w:lastRenderedPageBreak/>
        <w:t>In the 2021 Census, out of a population of 1.9 million the following statistics were recorded for “National Identity”:</w:t>
      </w:r>
    </w:p>
    <w:p w14:paraId="505F255E" w14:textId="77777777" w:rsidR="009B4CF2" w:rsidRPr="003203F9" w:rsidRDefault="009B4CF2" w:rsidP="009B4CF2">
      <w:pPr>
        <w:pStyle w:val="ListParagraph"/>
        <w:numPr>
          <w:ilvl w:val="0"/>
          <w:numId w:val="23"/>
        </w:numPr>
        <w:spacing w:before="120" w:after="120" w:line="360" w:lineRule="auto"/>
        <w:ind w:left="1134"/>
        <w:contextualSpacing w:val="0"/>
        <w:rPr>
          <w:rFonts w:cs="Arial"/>
          <w:color w:val="4472C4" w:themeColor="accent1"/>
          <w:szCs w:val="24"/>
        </w:rPr>
      </w:pPr>
      <w:r w:rsidRPr="003203F9">
        <w:rPr>
          <w:rFonts w:cs="Arial"/>
          <w:color w:val="4472C4" w:themeColor="accent1"/>
          <w:szCs w:val="24"/>
        </w:rPr>
        <w:t xml:space="preserve">British only 31.86% </w:t>
      </w:r>
    </w:p>
    <w:p w14:paraId="6D296794" w14:textId="77777777" w:rsidR="009B4CF2" w:rsidRPr="003203F9" w:rsidRDefault="009B4CF2" w:rsidP="009B4CF2">
      <w:pPr>
        <w:pStyle w:val="ListParagraph"/>
        <w:numPr>
          <w:ilvl w:val="0"/>
          <w:numId w:val="23"/>
        </w:numPr>
        <w:spacing w:before="120" w:after="120" w:line="360" w:lineRule="auto"/>
        <w:ind w:left="1134"/>
        <w:contextualSpacing w:val="0"/>
        <w:rPr>
          <w:rFonts w:cs="Arial"/>
          <w:color w:val="4472C4" w:themeColor="accent1"/>
          <w:szCs w:val="24"/>
        </w:rPr>
      </w:pPr>
      <w:r w:rsidRPr="003203F9">
        <w:rPr>
          <w:rFonts w:cs="Arial"/>
          <w:color w:val="4472C4" w:themeColor="accent1"/>
          <w:szCs w:val="24"/>
        </w:rPr>
        <w:t>Irish only 29.13%</w:t>
      </w:r>
    </w:p>
    <w:p w14:paraId="68779033" w14:textId="77777777" w:rsidR="009B4CF2" w:rsidRPr="003203F9" w:rsidRDefault="009B4CF2" w:rsidP="009B4CF2">
      <w:pPr>
        <w:pStyle w:val="ListParagraph"/>
        <w:numPr>
          <w:ilvl w:val="0"/>
          <w:numId w:val="23"/>
        </w:numPr>
        <w:spacing w:before="120" w:after="120" w:line="360" w:lineRule="auto"/>
        <w:ind w:left="1134"/>
        <w:contextualSpacing w:val="0"/>
        <w:rPr>
          <w:rFonts w:cs="Arial"/>
          <w:color w:val="4472C4" w:themeColor="accent1"/>
          <w:szCs w:val="24"/>
        </w:rPr>
      </w:pPr>
      <w:r w:rsidRPr="003203F9">
        <w:rPr>
          <w:rFonts w:cs="Arial"/>
          <w:color w:val="4472C4" w:themeColor="accent1"/>
          <w:szCs w:val="24"/>
        </w:rPr>
        <w:t>Northern Irish only 19.78%</w:t>
      </w:r>
    </w:p>
    <w:p w14:paraId="4DE3E30C" w14:textId="77777777" w:rsidR="009B4CF2" w:rsidRPr="003203F9" w:rsidRDefault="009B4CF2" w:rsidP="009B4CF2">
      <w:pPr>
        <w:pStyle w:val="ListParagraph"/>
        <w:numPr>
          <w:ilvl w:val="0"/>
          <w:numId w:val="23"/>
        </w:numPr>
        <w:spacing w:before="120" w:after="120" w:line="360" w:lineRule="auto"/>
        <w:ind w:left="1134"/>
        <w:contextualSpacing w:val="0"/>
        <w:rPr>
          <w:rFonts w:cs="Arial"/>
          <w:color w:val="4472C4" w:themeColor="accent1"/>
          <w:szCs w:val="24"/>
        </w:rPr>
      </w:pPr>
      <w:r w:rsidRPr="003203F9">
        <w:rPr>
          <w:rFonts w:cs="Arial"/>
          <w:color w:val="4472C4" w:themeColor="accent1"/>
          <w:szCs w:val="24"/>
        </w:rPr>
        <w:t>British and Irish only 0.62%</w:t>
      </w:r>
    </w:p>
    <w:p w14:paraId="3A8A1A21" w14:textId="77777777" w:rsidR="009B4CF2" w:rsidRPr="003203F9" w:rsidRDefault="009B4CF2" w:rsidP="009B4CF2">
      <w:pPr>
        <w:pStyle w:val="ListParagraph"/>
        <w:numPr>
          <w:ilvl w:val="0"/>
          <w:numId w:val="23"/>
        </w:numPr>
        <w:spacing w:before="120" w:after="120" w:line="360" w:lineRule="auto"/>
        <w:ind w:left="1134"/>
        <w:contextualSpacing w:val="0"/>
        <w:rPr>
          <w:rFonts w:cs="Arial"/>
          <w:color w:val="4472C4" w:themeColor="accent1"/>
          <w:szCs w:val="24"/>
        </w:rPr>
      </w:pPr>
      <w:r w:rsidRPr="003203F9">
        <w:rPr>
          <w:rFonts w:cs="Arial"/>
          <w:color w:val="4472C4" w:themeColor="accent1"/>
          <w:szCs w:val="24"/>
        </w:rPr>
        <w:t>British and Northern Irish only 7.95%</w:t>
      </w:r>
    </w:p>
    <w:p w14:paraId="5F192480" w14:textId="77777777" w:rsidR="009B4CF2" w:rsidRPr="003203F9" w:rsidRDefault="009B4CF2" w:rsidP="009B4CF2">
      <w:pPr>
        <w:pStyle w:val="ListParagraph"/>
        <w:numPr>
          <w:ilvl w:val="0"/>
          <w:numId w:val="23"/>
        </w:numPr>
        <w:spacing w:before="120" w:after="120" w:line="360" w:lineRule="auto"/>
        <w:ind w:left="1134"/>
        <w:contextualSpacing w:val="0"/>
        <w:rPr>
          <w:rFonts w:cs="Arial"/>
          <w:color w:val="4472C4" w:themeColor="accent1"/>
          <w:szCs w:val="24"/>
        </w:rPr>
      </w:pPr>
      <w:r w:rsidRPr="003203F9">
        <w:rPr>
          <w:rFonts w:cs="Arial"/>
          <w:color w:val="4472C4" w:themeColor="accent1"/>
          <w:szCs w:val="24"/>
        </w:rPr>
        <w:t>Irish and Northern Irish only 1.76%</w:t>
      </w:r>
    </w:p>
    <w:p w14:paraId="629A2B66" w14:textId="77777777" w:rsidR="009B4CF2" w:rsidRPr="003203F9" w:rsidRDefault="009B4CF2" w:rsidP="009B4CF2">
      <w:pPr>
        <w:pStyle w:val="ListParagraph"/>
        <w:numPr>
          <w:ilvl w:val="0"/>
          <w:numId w:val="23"/>
        </w:numPr>
        <w:spacing w:before="120" w:after="120" w:line="360" w:lineRule="auto"/>
        <w:ind w:left="1134"/>
        <w:contextualSpacing w:val="0"/>
        <w:rPr>
          <w:rFonts w:cs="Arial"/>
          <w:color w:val="4472C4" w:themeColor="accent1"/>
          <w:szCs w:val="24"/>
        </w:rPr>
      </w:pPr>
      <w:r w:rsidRPr="003203F9">
        <w:rPr>
          <w:rFonts w:cs="Arial"/>
          <w:color w:val="4472C4" w:themeColor="accent1"/>
          <w:szCs w:val="24"/>
        </w:rPr>
        <w:t>British Irish and Northern Irish only 1.47%</w:t>
      </w:r>
    </w:p>
    <w:p w14:paraId="4F7FCD48" w14:textId="77777777" w:rsidR="009B4CF2" w:rsidRPr="003203F9" w:rsidRDefault="009B4CF2" w:rsidP="009B4CF2">
      <w:pPr>
        <w:pStyle w:val="ListParagraph"/>
        <w:numPr>
          <w:ilvl w:val="0"/>
          <w:numId w:val="23"/>
        </w:numPr>
        <w:spacing w:before="120" w:after="120" w:line="360" w:lineRule="auto"/>
        <w:ind w:left="1134"/>
        <w:contextualSpacing w:val="0"/>
        <w:rPr>
          <w:rFonts w:cs="Arial"/>
          <w:color w:val="4472C4" w:themeColor="accent1"/>
          <w:szCs w:val="24"/>
        </w:rPr>
      </w:pPr>
      <w:r w:rsidRPr="003203F9">
        <w:rPr>
          <w:rFonts w:cs="Arial"/>
          <w:color w:val="4472C4" w:themeColor="accent1"/>
          <w:szCs w:val="24"/>
        </w:rPr>
        <w:t>Other 7.43%</w:t>
      </w:r>
    </w:p>
    <w:p w14:paraId="74F32C34" w14:textId="77777777" w:rsidR="009B4CF2" w:rsidRPr="003203F9" w:rsidRDefault="009B4CF2" w:rsidP="009B4CF2">
      <w:pPr>
        <w:spacing w:before="120" w:after="120" w:line="360" w:lineRule="auto"/>
        <w:rPr>
          <w:rFonts w:cs="Arial"/>
          <w:color w:val="4472C4" w:themeColor="accent1"/>
          <w:szCs w:val="24"/>
        </w:rPr>
      </w:pPr>
      <w:r w:rsidRPr="003203F9">
        <w:rPr>
          <w:rFonts w:cs="Arial"/>
          <w:color w:val="4472C4" w:themeColor="accent1"/>
          <w:szCs w:val="24"/>
        </w:rPr>
        <w:t>Excluding Other, when looking at these groups the percentage of persons without access to cars or vans is broadly similar.</w:t>
      </w:r>
    </w:p>
    <w:p w14:paraId="6079C8B1" w14:textId="77777777" w:rsidR="003203F9" w:rsidRDefault="009B4CF2" w:rsidP="00D30F9E">
      <w:pPr>
        <w:spacing w:before="120" w:after="120" w:line="360" w:lineRule="auto"/>
        <w:rPr>
          <w:rFonts w:cs="Arial"/>
          <w:color w:val="4472C4" w:themeColor="accent1"/>
          <w:szCs w:val="24"/>
        </w:rPr>
      </w:pPr>
      <w:r w:rsidRPr="003203F9">
        <w:rPr>
          <w:rFonts w:cs="Arial"/>
          <w:color w:val="4472C4" w:themeColor="accent1"/>
          <w:szCs w:val="24"/>
        </w:rPr>
        <w:t xml:space="preserve">It is also noted however the same inference, with a very high degree of caution, can be drawn from religious belief presented in the previous section. With those identing as Protestant and Other Christian manly, but not always, from a Unionist background and those identifying as Catholic mainly, but not always, from a nationalist background. </w:t>
      </w:r>
      <w:r w:rsidR="00D30F9E" w:rsidRPr="003203F9">
        <w:rPr>
          <w:rFonts w:cs="Arial"/>
          <w:color w:val="4472C4" w:themeColor="accent1"/>
          <w:szCs w:val="24"/>
        </w:rPr>
        <w:t>The issues pointed out in Religious Belief regarding reliance on public transport, and also on pockets of S75 groups within distinct geographical areas also applies here.</w:t>
      </w:r>
    </w:p>
    <w:p w14:paraId="74F75B00" w14:textId="68214C52" w:rsidR="00D30F9E" w:rsidRPr="003203F9" w:rsidRDefault="00B92E4E" w:rsidP="00D30F9E">
      <w:pPr>
        <w:spacing w:before="120" w:after="120" w:line="360" w:lineRule="auto"/>
        <w:rPr>
          <w:rFonts w:cs="Arial"/>
          <w:color w:val="4472C4" w:themeColor="accent1"/>
          <w:szCs w:val="24"/>
        </w:rPr>
      </w:pPr>
      <w:r w:rsidRPr="004C72F7">
        <w:rPr>
          <w:rFonts w:cs="Arial"/>
          <w:b/>
          <w:szCs w:val="24"/>
        </w:rPr>
        <w:t>Racial Group</w:t>
      </w:r>
      <w:r w:rsidRPr="004C72F7">
        <w:rPr>
          <w:rFonts w:cs="Arial"/>
          <w:szCs w:val="24"/>
        </w:rPr>
        <w:t xml:space="preserve"> evidence / information:</w:t>
      </w:r>
      <w:r w:rsidRPr="004C72F7">
        <w:rPr>
          <w:rFonts w:cs="Arial"/>
          <w:szCs w:val="24"/>
        </w:rPr>
        <w:br w:type="textWrapping" w:clear="all"/>
      </w:r>
      <w:r w:rsidR="00D30F9E" w:rsidRPr="003203F9">
        <w:rPr>
          <w:rFonts w:cs="Arial"/>
          <w:color w:val="4472C4" w:themeColor="accent1"/>
          <w:szCs w:val="24"/>
        </w:rPr>
        <w:t xml:space="preserve">In the 2021 Census out of a population of 1.9 million it was recorded that 3.5% (66,600) people were from ethnic minority groups. </w:t>
      </w:r>
    </w:p>
    <w:p w14:paraId="506B022A" w14:textId="77777777" w:rsidR="00D30F9E" w:rsidRPr="003203F9" w:rsidRDefault="00D30F9E" w:rsidP="00D30F9E">
      <w:pPr>
        <w:spacing w:before="120" w:after="120" w:line="360" w:lineRule="auto"/>
        <w:rPr>
          <w:rFonts w:cs="Arial"/>
          <w:color w:val="4472C4" w:themeColor="accent1"/>
          <w:szCs w:val="24"/>
        </w:rPr>
      </w:pPr>
      <w:r w:rsidRPr="003203F9">
        <w:rPr>
          <w:rFonts w:cs="Arial"/>
          <w:color w:val="4472C4" w:themeColor="accent1"/>
          <w:szCs w:val="24"/>
        </w:rPr>
        <w:t>The breakdown was as following: White (96.6%), Irish Traveller (0.1%); Roma (0.08%); Indian (0.5%); Chinese (0.5%); Filipino (0.2%); Pakistani (0.08%); Arab (0.1%); Other Asian (0.3%); Black African (0.4%); Black Other (0.16%); Mixed (0.76%); Other Ethnicities (0.2%).</w:t>
      </w:r>
    </w:p>
    <w:p w14:paraId="343EE624" w14:textId="77777777" w:rsidR="00D30F9E" w:rsidRPr="003203F9" w:rsidRDefault="00D30F9E" w:rsidP="00D30F9E">
      <w:pPr>
        <w:spacing w:before="120" w:after="120" w:line="360" w:lineRule="auto"/>
        <w:rPr>
          <w:rFonts w:cs="Arial"/>
          <w:color w:val="4472C4" w:themeColor="accent1"/>
          <w:szCs w:val="24"/>
        </w:rPr>
      </w:pPr>
      <w:bookmarkStart w:id="9" w:name="_Ref199599595"/>
      <w:r w:rsidRPr="003203F9">
        <w:rPr>
          <w:rFonts w:cs="Arial"/>
          <w:color w:val="4472C4" w:themeColor="accent1"/>
          <w:szCs w:val="24"/>
        </w:rPr>
        <w:t xml:space="preserve">The DfI Audit of Inequalities highlighted evidence that safety and perceptions of safety against racial hate crime on public transport is a particular consideration for those from minority ethnic groups. The Audit also highlighted evidence that asylum seekers and migrant workers may be more heavily reliant on public transport, citing evidence that a high proportion of this cohort is reliant on benefits or employed in low-paid jobs, so affordability of </w:t>
      </w:r>
      <w:r w:rsidRPr="003203F9">
        <w:rPr>
          <w:rFonts w:cs="Arial"/>
          <w:color w:val="4472C4" w:themeColor="accent1"/>
          <w:szCs w:val="24"/>
        </w:rPr>
        <w:lastRenderedPageBreak/>
        <w:t>transport is a particular factor. The Audit identified language issues as a potential barrier to usage of public transport for new migrants and asylum seekers.</w:t>
      </w:r>
      <w:bookmarkEnd w:id="9"/>
    </w:p>
    <w:p w14:paraId="6C0FC798" w14:textId="77777777" w:rsidR="00D30F9E" w:rsidRPr="003203F9" w:rsidRDefault="00D30F9E" w:rsidP="00D30F9E">
      <w:pPr>
        <w:spacing w:before="120" w:after="120" w:line="360" w:lineRule="auto"/>
        <w:rPr>
          <w:rFonts w:cs="Arial"/>
          <w:color w:val="4472C4" w:themeColor="accent1"/>
          <w:szCs w:val="24"/>
        </w:rPr>
      </w:pPr>
      <w:r w:rsidRPr="003203F9">
        <w:rPr>
          <w:rFonts w:cs="Arial"/>
          <w:color w:val="4472C4" w:themeColor="accent1"/>
          <w:szCs w:val="24"/>
        </w:rPr>
        <w:t xml:space="preserve">Asylum seekers and refugees are more likely to be non-white and have restrictions obtaining a driver’s licence, meaning they are more reliant on public transport. </w:t>
      </w:r>
    </w:p>
    <w:p w14:paraId="3D539239" w14:textId="2D74CB50" w:rsidR="00D30F9E" w:rsidRPr="004C72F7" w:rsidRDefault="00D30F9E" w:rsidP="003203F9">
      <w:pPr>
        <w:spacing w:before="120" w:after="120" w:line="360" w:lineRule="auto"/>
        <w:rPr>
          <w:rFonts w:cs="Arial"/>
          <w:szCs w:val="24"/>
        </w:rPr>
      </w:pPr>
      <w:r w:rsidRPr="003203F9">
        <w:rPr>
          <w:rFonts w:cs="Arial"/>
          <w:color w:val="4472C4" w:themeColor="accent1"/>
          <w:szCs w:val="24"/>
        </w:rPr>
        <w:t xml:space="preserve">This is reinforced by data from the 2021 Census that shows that all ethnic minority groups (except for Pakistani) have above average percentages of individuals in households with no cars or vans available. This is shown in </w:t>
      </w:r>
      <w:r w:rsidRPr="003203F9">
        <w:rPr>
          <w:rFonts w:cs="Arial"/>
          <w:color w:val="4472C4" w:themeColor="accent1"/>
          <w:szCs w:val="24"/>
        </w:rPr>
        <w:fldChar w:fldCharType="begin"/>
      </w:r>
      <w:r w:rsidRPr="003203F9">
        <w:rPr>
          <w:rFonts w:cs="Arial"/>
          <w:color w:val="4472C4" w:themeColor="accent1"/>
          <w:szCs w:val="24"/>
        </w:rPr>
        <w:instrText xml:space="preserve"> REF _Ref199185177 \h  \* MERGEFORMAT </w:instrText>
      </w:r>
      <w:r w:rsidRPr="003203F9">
        <w:rPr>
          <w:rFonts w:cs="Arial"/>
          <w:color w:val="4472C4" w:themeColor="accent1"/>
          <w:szCs w:val="24"/>
        </w:rPr>
      </w:r>
      <w:r w:rsidRPr="003203F9">
        <w:rPr>
          <w:rFonts w:cs="Arial"/>
          <w:color w:val="4472C4" w:themeColor="accent1"/>
          <w:szCs w:val="24"/>
        </w:rPr>
        <w:fldChar w:fldCharType="separate"/>
      </w:r>
      <w:r w:rsidRPr="003203F9">
        <w:rPr>
          <w:rFonts w:cs="Arial"/>
          <w:color w:val="4472C4" w:themeColor="accent1"/>
          <w:szCs w:val="24"/>
        </w:rPr>
        <w:t xml:space="preserve">Table </w:t>
      </w:r>
      <w:r w:rsidRPr="003203F9">
        <w:rPr>
          <w:rFonts w:cs="Arial"/>
          <w:noProof/>
          <w:color w:val="4472C4" w:themeColor="accent1"/>
          <w:szCs w:val="24"/>
        </w:rPr>
        <w:t>3</w:t>
      </w:r>
      <w:r w:rsidRPr="003203F9">
        <w:rPr>
          <w:rFonts w:cs="Arial"/>
          <w:color w:val="4472C4" w:themeColor="accent1"/>
          <w:szCs w:val="24"/>
        </w:rPr>
        <w:fldChar w:fldCharType="end"/>
      </w:r>
      <w:r w:rsidRPr="003203F9">
        <w:rPr>
          <w:rFonts w:cs="Arial"/>
          <w:color w:val="4472C4" w:themeColor="accent1"/>
          <w:szCs w:val="24"/>
        </w:rPr>
        <w:t xml:space="preserve">. Caution is required however, as within the ‘white’ group there will be groups of people that also have above average percentages of individuals in households with no cars or vans available, for instance people whose national identity is Portuguese the figure is 43.5%. </w:t>
      </w:r>
    </w:p>
    <w:p w14:paraId="4A1D75AA" w14:textId="77777777" w:rsidR="00D30F9E" w:rsidRPr="003203F9" w:rsidRDefault="00D30F9E" w:rsidP="00D30F9E">
      <w:pPr>
        <w:pStyle w:val="Caption"/>
        <w:keepNext/>
        <w:rPr>
          <w:rFonts w:cs="Arial"/>
          <w:i w:val="0"/>
          <w:iCs w:val="0"/>
          <w:color w:val="4472C4" w:themeColor="accent1"/>
          <w:sz w:val="24"/>
          <w:szCs w:val="24"/>
        </w:rPr>
      </w:pPr>
      <w:bookmarkStart w:id="10" w:name="_Ref199185177"/>
      <w:r w:rsidRPr="003203F9">
        <w:rPr>
          <w:rFonts w:cs="Arial"/>
          <w:i w:val="0"/>
          <w:iCs w:val="0"/>
          <w:color w:val="4472C4" w:themeColor="accent1"/>
          <w:sz w:val="24"/>
          <w:szCs w:val="24"/>
        </w:rPr>
        <w:t xml:space="preserve">Table </w:t>
      </w:r>
      <w:r w:rsidRPr="003203F9">
        <w:rPr>
          <w:rFonts w:cs="Arial"/>
          <w:i w:val="0"/>
          <w:iCs w:val="0"/>
          <w:color w:val="4472C4" w:themeColor="accent1"/>
          <w:sz w:val="24"/>
          <w:szCs w:val="24"/>
        </w:rPr>
        <w:fldChar w:fldCharType="begin"/>
      </w:r>
      <w:r w:rsidRPr="003203F9">
        <w:rPr>
          <w:rFonts w:cs="Arial"/>
          <w:i w:val="0"/>
          <w:iCs w:val="0"/>
          <w:color w:val="4472C4" w:themeColor="accent1"/>
          <w:sz w:val="24"/>
          <w:szCs w:val="24"/>
        </w:rPr>
        <w:instrText xml:space="preserve"> SEQ Table \* ARABIC </w:instrText>
      </w:r>
      <w:r w:rsidRPr="003203F9">
        <w:rPr>
          <w:rFonts w:cs="Arial"/>
          <w:i w:val="0"/>
          <w:iCs w:val="0"/>
          <w:color w:val="4472C4" w:themeColor="accent1"/>
          <w:sz w:val="24"/>
          <w:szCs w:val="24"/>
        </w:rPr>
        <w:fldChar w:fldCharType="separate"/>
      </w:r>
      <w:r w:rsidRPr="003203F9">
        <w:rPr>
          <w:rFonts w:cs="Arial"/>
          <w:i w:val="0"/>
          <w:iCs w:val="0"/>
          <w:noProof/>
          <w:color w:val="4472C4" w:themeColor="accent1"/>
          <w:sz w:val="24"/>
          <w:szCs w:val="24"/>
        </w:rPr>
        <w:t>3</w:t>
      </w:r>
      <w:r w:rsidRPr="003203F9">
        <w:rPr>
          <w:rFonts w:cs="Arial"/>
          <w:i w:val="0"/>
          <w:iCs w:val="0"/>
          <w:color w:val="4472C4" w:themeColor="accent1"/>
          <w:sz w:val="24"/>
          <w:szCs w:val="24"/>
        </w:rPr>
        <w:fldChar w:fldCharType="end"/>
      </w:r>
      <w:bookmarkEnd w:id="10"/>
      <w:r w:rsidRPr="003203F9">
        <w:rPr>
          <w:rFonts w:cs="Arial"/>
          <w:i w:val="0"/>
          <w:iCs w:val="0"/>
          <w:color w:val="4472C4" w:themeColor="accent1"/>
          <w:sz w:val="24"/>
          <w:szCs w:val="24"/>
        </w:rPr>
        <w:t xml:space="preserve"> - Census 2021 data Ethnic Group numbers with no cars or vans available</w:t>
      </w:r>
    </w:p>
    <w:tbl>
      <w:tblPr>
        <w:tblW w:w="70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2380"/>
      </w:tblGrid>
      <w:tr w:rsidR="00D30F9E" w:rsidRPr="004C72F7" w14:paraId="2705CF0D" w14:textId="77777777" w:rsidTr="00E73BB0">
        <w:trPr>
          <w:trHeight w:val="968"/>
        </w:trPr>
        <w:tc>
          <w:tcPr>
            <w:tcW w:w="2268" w:type="dxa"/>
            <w:shd w:val="clear" w:color="auto" w:fill="auto"/>
            <w:vAlign w:val="center"/>
            <w:hideMark/>
          </w:tcPr>
          <w:p w14:paraId="6737D63E" w14:textId="77777777" w:rsidR="00D30F9E" w:rsidRPr="004C72F7" w:rsidRDefault="00D30F9E" w:rsidP="00E73BB0">
            <w:pPr>
              <w:jc w:val="center"/>
              <w:rPr>
                <w:rFonts w:cs="Arial"/>
                <w:b/>
                <w:bCs/>
                <w:szCs w:val="24"/>
                <w:lang w:eastAsia="en-GB"/>
              </w:rPr>
            </w:pPr>
            <w:r w:rsidRPr="004C72F7">
              <w:rPr>
                <w:rFonts w:cs="Arial"/>
                <w:b/>
                <w:bCs/>
                <w:szCs w:val="24"/>
                <w:lang w:eastAsia="en-GB"/>
              </w:rPr>
              <w:t>Ethnic Group</w:t>
            </w:r>
          </w:p>
        </w:tc>
        <w:tc>
          <w:tcPr>
            <w:tcW w:w="2410" w:type="dxa"/>
            <w:shd w:val="clear" w:color="auto" w:fill="auto"/>
            <w:vAlign w:val="center"/>
            <w:hideMark/>
          </w:tcPr>
          <w:p w14:paraId="64230068" w14:textId="77777777" w:rsidR="00D30F9E" w:rsidRPr="004C72F7" w:rsidRDefault="00D30F9E" w:rsidP="00E73BB0">
            <w:pPr>
              <w:jc w:val="center"/>
              <w:rPr>
                <w:rFonts w:cs="Arial"/>
                <w:b/>
                <w:bCs/>
                <w:szCs w:val="24"/>
                <w:lang w:eastAsia="en-GB"/>
              </w:rPr>
            </w:pPr>
            <w:r w:rsidRPr="004C72F7">
              <w:rPr>
                <w:rFonts w:cs="Arial"/>
                <w:b/>
                <w:bCs/>
                <w:szCs w:val="24"/>
                <w:lang w:eastAsia="en-GB"/>
              </w:rPr>
              <w:t>No cars or vans available</w:t>
            </w:r>
          </w:p>
        </w:tc>
        <w:tc>
          <w:tcPr>
            <w:tcW w:w="2380" w:type="dxa"/>
            <w:shd w:val="clear" w:color="auto" w:fill="auto"/>
            <w:vAlign w:val="center"/>
            <w:hideMark/>
          </w:tcPr>
          <w:p w14:paraId="2DD38799" w14:textId="77777777" w:rsidR="00D30F9E" w:rsidRPr="004C72F7" w:rsidRDefault="00D30F9E" w:rsidP="00E73BB0">
            <w:pPr>
              <w:jc w:val="center"/>
              <w:rPr>
                <w:rFonts w:cs="Arial"/>
                <w:b/>
                <w:bCs/>
                <w:szCs w:val="24"/>
                <w:lang w:eastAsia="en-GB"/>
              </w:rPr>
            </w:pPr>
            <w:r w:rsidRPr="004C72F7">
              <w:rPr>
                <w:rFonts w:cs="Arial"/>
                <w:b/>
                <w:bCs/>
                <w:szCs w:val="24"/>
                <w:lang w:eastAsia="en-GB"/>
              </w:rPr>
              <w:t>% within group with No cars or vans available</w:t>
            </w:r>
          </w:p>
        </w:tc>
      </w:tr>
      <w:tr w:rsidR="00D30F9E" w:rsidRPr="004C72F7" w14:paraId="4CF8B157" w14:textId="77777777" w:rsidTr="00E73BB0">
        <w:trPr>
          <w:trHeight w:val="282"/>
        </w:trPr>
        <w:tc>
          <w:tcPr>
            <w:tcW w:w="2268" w:type="dxa"/>
            <w:shd w:val="clear" w:color="auto" w:fill="auto"/>
            <w:noWrap/>
            <w:vAlign w:val="center"/>
            <w:hideMark/>
          </w:tcPr>
          <w:p w14:paraId="24E4F0BA"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White</w:t>
            </w:r>
          </w:p>
        </w:tc>
        <w:tc>
          <w:tcPr>
            <w:tcW w:w="2410" w:type="dxa"/>
            <w:shd w:val="clear" w:color="auto" w:fill="auto"/>
            <w:noWrap/>
            <w:vAlign w:val="center"/>
            <w:hideMark/>
          </w:tcPr>
          <w:p w14:paraId="7DF3E296"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235,994</w:t>
            </w:r>
          </w:p>
        </w:tc>
        <w:tc>
          <w:tcPr>
            <w:tcW w:w="2380" w:type="dxa"/>
            <w:shd w:val="clear" w:color="auto" w:fill="auto"/>
            <w:noWrap/>
            <w:vAlign w:val="center"/>
            <w:hideMark/>
          </w:tcPr>
          <w:p w14:paraId="10489E97"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12.8</w:t>
            </w:r>
          </w:p>
        </w:tc>
      </w:tr>
      <w:tr w:rsidR="00D30F9E" w:rsidRPr="004C72F7" w14:paraId="5C1A8CAF" w14:textId="77777777" w:rsidTr="00E73BB0">
        <w:trPr>
          <w:trHeight w:val="282"/>
        </w:trPr>
        <w:tc>
          <w:tcPr>
            <w:tcW w:w="2268" w:type="dxa"/>
            <w:shd w:val="clear" w:color="auto" w:fill="auto"/>
            <w:noWrap/>
            <w:vAlign w:val="center"/>
            <w:hideMark/>
          </w:tcPr>
          <w:p w14:paraId="7BB83011"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Irish Traveller</w:t>
            </w:r>
          </w:p>
        </w:tc>
        <w:tc>
          <w:tcPr>
            <w:tcW w:w="2410" w:type="dxa"/>
            <w:shd w:val="clear" w:color="auto" w:fill="auto"/>
            <w:noWrap/>
            <w:vAlign w:val="center"/>
            <w:hideMark/>
          </w:tcPr>
          <w:p w14:paraId="6418F7BB"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754</w:t>
            </w:r>
          </w:p>
        </w:tc>
        <w:tc>
          <w:tcPr>
            <w:tcW w:w="2380" w:type="dxa"/>
            <w:shd w:val="clear" w:color="auto" w:fill="auto"/>
            <w:noWrap/>
            <w:vAlign w:val="center"/>
            <w:hideMark/>
          </w:tcPr>
          <w:p w14:paraId="2CE4AF01"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28.9</w:t>
            </w:r>
          </w:p>
        </w:tc>
      </w:tr>
      <w:tr w:rsidR="00D30F9E" w:rsidRPr="004C72F7" w14:paraId="2317428D" w14:textId="77777777" w:rsidTr="00E73BB0">
        <w:trPr>
          <w:trHeight w:val="282"/>
        </w:trPr>
        <w:tc>
          <w:tcPr>
            <w:tcW w:w="2268" w:type="dxa"/>
            <w:shd w:val="clear" w:color="auto" w:fill="auto"/>
            <w:noWrap/>
            <w:vAlign w:val="center"/>
            <w:hideMark/>
          </w:tcPr>
          <w:p w14:paraId="0193EED1"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Roma</w:t>
            </w:r>
          </w:p>
        </w:tc>
        <w:tc>
          <w:tcPr>
            <w:tcW w:w="2410" w:type="dxa"/>
            <w:shd w:val="clear" w:color="auto" w:fill="auto"/>
            <w:noWrap/>
            <w:vAlign w:val="center"/>
            <w:hideMark/>
          </w:tcPr>
          <w:p w14:paraId="233D8837"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775</w:t>
            </w:r>
          </w:p>
        </w:tc>
        <w:tc>
          <w:tcPr>
            <w:tcW w:w="2380" w:type="dxa"/>
            <w:shd w:val="clear" w:color="auto" w:fill="auto"/>
            <w:noWrap/>
            <w:vAlign w:val="center"/>
            <w:hideMark/>
          </w:tcPr>
          <w:p w14:paraId="0A9F79FB"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50.7</w:t>
            </w:r>
          </w:p>
        </w:tc>
      </w:tr>
      <w:tr w:rsidR="00D30F9E" w:rsidRPr="004C72F7" w14:paraId="71E6D2EB" w14:textId="77777777" w:rsidTr="00E73BB0">
        <w:trPr>
          <w:trHeight w:val="282"/>
        </w:trPr>
        <w:tc>
          <w:tcPr>
            <w:tcW w:w="2268" w:type="dxa"/>
            <w:shd w:val="clear" w:color="auto" w:fill="auto"/>
            <w:noWrap/>
            <w:vAlign w:val="center"/>
            <w:hideMark/>
          </w:tcPr>
          <w:p w14:paraId="4E60EB6F"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Indian</w:t>
            </w:r>
          </w:p>
        </w:tc>
        <w:tc>
          <w:tcPr>
            <w:tcW w:w="2410" w:type="dxa"/>
            <w:shd w:val="clear" w:color="auto" w:fill="auto"/>
            <w:noWrap/>
            <w:vAlign w:val="center"/>
            <w:hideMark/>
          </w:tcPr>
          <w:p w14:paraId="7734D91A"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2,303</w:t>
            </w:r>
          </w:p>
        </w:tc>
        <w:tc>
          <w:tcPr>
            <w:tcW w:w="2380" w:type="dxa"/>
            <w:shd w:val="clear" w:color="auto" w:fill="auto"/>
            <w:noWrap/>
            <w:vAlign w:val="center"/>
            <w:hideMark/>
          </w:tcPr>
          <w:p w14:paraId="41799F73"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23.3</w:t>
            </w:r>
          </w:p>
        </w:tc>
      </w:tr>
      <w:tr w:rsidR="00D30F9E" w:rsidRPr="004C72F7" w14:paraId="167F9D6E" w14:textId="77777777" w:rsidTr="00E73BB0">
        <w:trPr>
          <w:trHeight w:val="282"/>
        </w:trPr>
        <w:tc>
          <w:tcPr>
            <w:tcW w:w="2268" w:type="dxa"/>
            <w:shd w:val="clear" w:color="auto" w:fill="auto"/>
            <w:noWrap/>
            <w:vAlign w:val="center"/>
            <w:hideMark/>
          </w:tcPr>
          <w:p w14:paraId="3F3680E6"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Chinese</w:t>
            </w:r>
          </w:p>
        </w:tc>
        <w:tc>
          <w:tcPr>
            <w:tcW w:w="2410" w:type="dxa"/>
            <w:shd w:val="clear" w:color="auto" w:fill="auto"/>
            <w:noWrap/>
            <w:vAlign w:val="center"/>
            <w:hideMark/>
          </w:tcPr>
          <w:p w14:paraId="28FBD764"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1,614</w:t>
            </w:r>
          </w:p>
        </w:tc>
        <w:tc>
          <w:tcPr>
            <w:tcW w:w="2380" w:type="dxa"/>
            <w:shd w:val="clear" w:color="auto" w:fill="auto"/>
            <w:noWrap/>
            <w:vAlign w:val="center"/>
            <w:hideMark/>
          </w:tcPr>
          <w:p w14:paraId="6082D704"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17.0</w:t>
            </w:r>
          </w:p>
        </w:tc>
      </w:tr>
      <w:tr w:rsidR="00D30F9E" w:rsidRPr="004C72F7" w14:paraId="02819778" w14:textId="77777777" w:rsidTr="00E73BB0">
        <w:trPr>
          <w:trHeight w:val="282"/>
        </w:trPr>
        <w:tc>
          <w:tcPr>
            <w:tcW w:w="2268" w:type="dxa"/>
            <w:shd w:val="clear" w:color="auto" w:fill="auto"/>
            <w:noWrap/>
            <w:vAlign w:val="center"/>
            <w:hideMark/>
          </w:tcPr>
          <w:p w14:paraId="38C74ACB"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Filipino</w:t>
            </w:r>
          </w:p>
        </w:tc>
        <w:tc>
          <w:tcPr>
            <w:tcW w:w="2410" w:type="dxa"/>
            <w:shd w:val="clear" w:color="auto" w:fill="auto"/>
            <w:noWrap/>
            <w:vAlign w:val="center"/>
            <w:hideMark/>
          </w:tcPr>
          <w:p w14:paraId="508D32AC"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930</w:t>
            </w:r>
          </w:p>
        </w:tc>
        <w:tc>
          <w:tcPr>
            <w:tcW w:w="2380" w:type="dxa"/>
            <w:shd w:val="clear" w:color="auto" w:fill="auto"/>
            <w:noWrap/>
            <w:vAlign w:val="center"/>
            <w:hideMark/>
          </w:tcPr>
          <w:p w14:paraId="53DDE406"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20.9</w:t>
            </w:r>
          </w:p>
        </w:tc>
      </w:tr>
      <w:tr w:rsidR="00D30F9E" w:rsidRPr="004C72F7" w14:paraId="7E25550C" w14:textId="77777777" w:rsidTr="00E73BB0">
        <w:trPr>
          <w:trHeight w:val="282"/>
        </w:trPr>
        <w:tc>
          <w:tcPr>
            <w:tcW w:w="2268" w:type="dxa"/>
            <w:shd w:val="clear" w:color="auto" w:fill="auto"/>
            <w:noWrap/>
            <w:vAlign w:val="center"/>
            <w:hideMark/>
          </w:tcPr>
          <w:p w14:paraId="409C8F8A"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Pakistani</w:t>
            </w:r>
          </w:p>
        </w:tc>
        <w:tc>
          <w:tcPr>
            <w:tcW w:w="2410" w:type="dxa"/>
            <w:shd w:val="clear" w:color="auto" w:fill="auto"/>
            <w:noWrap/>
            <w:vAlign w:val="center"/>
            <w:hideMark/>
          </w:tcPr>
          <w:p w14:paraId="513B7CC6"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148</w:t>
            </w:r>
          </w:p>
        </w:tc>
        <w:tc>
          <w:tcPr>
            <w:tcW w:w="2380" w:type="dxa"/>
            <w:shd w:val="clear" w:color="auto" w:fill="auto"/>
            <w:noWrap/>
            <w:vAlign w:val="center"/>
            <w:hideMark/>
          </w:tcPr>
          <w:p w14:paraId="722E8806"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9.3</w:t>
            </w:r>
          </w:p>
        </w:tc>
      </w:tr>
      <w:tr w:rsidR="00D30F9E" w:rsidRPr="004C72F7" w14:paraId="08C6E450" w14:textId="77777777" w:rsidTr="00E73BB0">
        <w:trPr>
          <w:trHeight w:val="282"/>
        </w:trPr>
        <w:tc>
          <w:tcPr>
            <w:tcW w:w="2268" w:type="dxa"/>
            <w:shd w:val="clear" w:color="auto" w:fill="auto"/>
            <w:noWrap/>
            <w:vAlign w:val="center"/>
            <w:hideMark/>
          </w:tcPr>
          <w:p w14:paraId="793CABC3"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Arab</w:t>
            </w:r>
          </w:p>
        </w:tc>
        <w:tc>
          <w:tcPr>
            <w:tcW w:w="2410" w:type="dxa"/>
            <w:shd w:val="clear" w:color="auto" w:fill="auto"/>
            <w:noWrap/>
            <w:vAlign w:val="center"/>
            <w:hideMark/>
          </w:tcPr>
          <w:p w14:paraId="2796422A"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574</w:t>
            </w:r>
          </w:p>
        </w:tc>
        <w:tc>
          <w:tcPr>
            <w:tcW w:w="2380" w:type="dxa"/>
            <w:shd w:val="clear" w:color="auto" w:fill="auto"/>
            <w:noWrap/>
            <w:vAlign w:val="center"/>
            <w:hideMark/>
          </w:tcPr>
          <w:p w14:paraId="4A751581"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31.6</w:t>
            </w:r>
          </w:p>
        </w:tc>
      </w:tr>
      <w:tr w:rsidR="00D30F9E" w:rsidRPr="004C72F7" w14:paraId="177CA734" w14:textId="77777777" w:rsidTr="00E73BB0">
        <w:trPr>
          <w:trHeight w:val="282"/>
        </w:trPr>
        <w:tc>
          <w:tcPr>
            <w:tcW w:w="2268" w:type="dxa"/>
            <w:shd w:val="clear" w:color="auto" w:fill="auto"/>
            <w:noWrap/>
            <w:vAlign w:val="center"/>
            <w:hideMark/>
          </w:tcPr>
          <w:p w14:paraId="51317A7F"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Other Asian</w:t>
            </w:r>
          </w:p>
        </w:tc>
        <w:tc>
          <w:tcPr>
            <w:tcW w:w="2410" w:type="dxa"/>
            <w:shd w:val="clear" w:color="auto" w:fill="auto"/>
            <w:noWrap/>
            <w:vAlign w:val="center"/>
            <w:hideMark/>
          </w:tcPr>
          <w:p w14:paraId="72354522"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1,755</w:t>
            </w:r>
          </w:p>
        </w:tc>
        <w:tc>
          <w:tcPr>
            <w:tcW w:w="2380" w:type="dxa"/>
            <w:shd w:val="clear" w:color="auto" w:fill="auto"/>
            <w:noWrap/>
            <w:vAlign w:val="center"/>
            <w:hideMark/>
          </w:tcPr>
          <w:p w14:paraId="00AA11E1"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33.5</w:t>
            </w:r>
          </w:p>
        </w:tc>
      </w:tr>
      <w:tr w:rsidR="00D30F9E" w:rsidRPr="004C72F7" w14:paraId="058B749F" w14:textId="77777777" w:rsidTr="00E73BB0">
        <w:trPr>
          <w:trHeight w:val="282"/>
        </w:trPr>
        <w:tc>
          <w:tcPr>
            <w:tcW w:w="2268" w:type="dxa"/>
            <w:shd w:val="clear" w:color="auto" w:fill="auto"/>
            <w:noWrap/>
            <w:vAlign w:val="center"/>
            <w:hideMark/>
          </w:tcPr>
          <w:p w14:paraId="24272DCA"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Black African</w:t>
            </w:r>
          </w:p>
        </w:tc>
        <w:tc>
          <w:tcPr>
            <w:tcW w:w="2410" w:type="dxa"/>
            <w:shd w:val="clear" w:color="auto" w:fill="auto"/>
            <w:noWrap/>
            <w:vAlign w:val="center"/>
            <w:hideMark/>
          </w:tcPr>
          <w:p w14:paraId="0E1470B2"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2,929</w:t>
            </w:r>
          </w:p>
        </w:tc>
        <w:tc>
          <w:tcPr>
            <w:tcW w:w="2380" w:type="dxa"/>
            <w:shd w:val="clear" w:color="auto" w:fill="auto"/>
            <w:noWrap/>
            <w:vAlign w:val="center"/>
            <w:hideMark/>
          </w:tcPr>
          <w:p w14:paraId="41341160"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36.3</w:t>
            </w:r>
          </w:p>
        </w:tc>
      </w:tr>
      <w:tr w:rsidR="00D30F9E" w:rsidRPr="004C72F7" w14:paraId="7F1ECE63" w14:textId="77777777" w:rsidTr="00E73BB0">
        <w:trPr>
          <w:trHeight w:val="282"/>
        </w:trPr>
        <w:tc>
          <w:tcPr>
            <w:tcW w:w="2268" w:type="dxa"/>
            <w:shd w:val="clear" w:color="auto" w:fill="auto"/>
            <w:noWrap/>
            <w:vAlign w:val="center"/>
            <w:hideMark/>
          </w:tcPr>
          <w:p w14:paraId="5205A05F"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Black Other</w:t>
            </w:r>
          </w:p>
        </w:tc>
        <w:tc>
          <w:tcPr>
            <w:tcW w:w="2410" w:type="dxa"/>
            <w:shd w:val="clear" w:color="auto" w:fill="auto"/>
            <w:noWrap/>
            <w:vAlign w:val="center"/>
            <w:hideMark/>
          </w:tcPr>
          <w:p w14:paraId="3CE64796"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1,410</w:t>
            </w:r>
          </w:p>
        </w:tc>
        <w:tc>
          <w:tcPr>
            <w:tcW w:w="2380" w:type="dxa"/>
            <w:shd w:val="clear" w:color="auto" w:fill="auto"/>
            <w:noWrap/>
            <w:vAlign w:val="center"/>
            <w:hideMark/>
          </w:tcPr>
          <w:p w14:paraId="69550E9F"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47.6</w:t>
            </w:r>
          </w:p>
        </w:tc>
      </w:tr>
      <w:tr w:rsidR="00D30F9E" w:rsidRPr="004C72F7" w14:paraId="106AEE58" w14:textId="77777777" w:rsidTr="00E73BB0">
        <w:trPr>
          <w:trHeight w:val="282"/>
        </w:trPr>
        <w:tc>
          <w:tcPr>
            <w:tcW w:w="2268" w:type="dxa"/>
            <w:shd w:val="clear" w:color="auto" w:fill="auto"/>
            <w:noWrap/>
            <w:vAlign w:val="center"/>
            <w:hideMark/>
          </w:tcPr>
          <w:p w14:paraId="5BE0A9FE"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Mixed</w:t>
            </w:r>
          </w:p>
        </w:tc>
        <w:tc>
          <w:tcPr>
            <w:tcW w:w="2410" w:type="dxa"/>
            <w:shd w:val="clear" w:color="auto" w:fill="auto"/>
            <w:noWrap/>
            <w:vAlign w:val="center"/>
            <w:hideMark/>
          </w:tcPr>
          <w:p w14:paraId="54E66331"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2,832</w:t>
            </w:r>
          </w:p>
        </w:tc>
        <w:tc>
          <w:tcPr>
            <w:tcW w:w="2380" w:type="dxa"/>
            <w:shd w:val="clear" w:color="auto" w:fill="auto"/>
            <w:noWrap/>
            <w:vAlign w:val="center"/>
            <w:hideMark/>
          </w:tcPr>
          <w:p w14:paraId="25783A8D"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19.7</w:t>
            </w:r>
          </w:p>
        </w:tc>
      </w:tr>
      <w:tr w:rsidR="00D30F9E" w:rsidRPr="004C72F7" w14:paraId="26655B58" w14:textId="77777777" w:rsidTr="00E73BB0">
        <w:trPr>
          <w:trHeight w:val="282"/>
        </w:trPr>
        <w:tc>
          <w:tcPr>
            <w:tcW w:w="2268" w:type="dxa"/>
            <w:shd w:val="clear" w:color="auto" w:fill="auto"/>
            <w:noWrap/>
            <w:vAlign w:val="center"/>
            <w:hideMark/>
          </w:tcPr>
          <w:p w14:paraId="71466581"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Other ethnicities</w:t>
            </w:r>
          </w:p>
        </w:tc>
        <w:tc>
          <w:tcPr>
            <w:tcW w:w="2410" w:type="dxa"/>
            <w:shd w:val="clear" w:color="auto" w:fill="auto"/>
            <w:noWrap/>
            <w:vAlign w:val="center"/>
            <w:hideMark/>
          </w:tcPr>
          <w:p w14:paraId="34B10744"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954</w:t>
            </w:r>
          </w:p>
        </w:tc>
        <w:tc>
          <w:tcPr>
            <w:tcW w:w="2380" w:type="dxa"/>
            <w:shd w:val="clear" w:color="auto" w:fill="auto"/>
            <w:noWrap/>
            <w:vAlign w:val="center"/>
            <w:hideMark/>
          </w:tcPr>
          <w:p w14:paraId="067089DB"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26.7</w:t>
            </w:r>
          </w:p>
        </w:tc>
      </w:tr>
    </w:tbl>
    <w:p w14:paraId="7CB608EF" w14:textId="196E0F12" w:rsidR="00B92E4E" w:rsidRPr="004C72F7" w:rsidRDefault="00B92E4E" w:rsidP="00B92E4E">
      <w:pPr>
        <w:rPr>
          <w:rFonts w:cs="Arial"/>
          <w:szCs w:val="24"/>
        </w:rPr>
      </w:pPr>
    </w:p>
    <w:p w14:paraId="53FA265C" w14:textId="2304B7CC" w:rsidR="00D30F9E" w:rsidRPr="004C72F7" w:rsidRDefault="00B92E4E" w:rsidP="002F4AE6">
      <w:pPr>
        <w:pStyle w:val="ListParagraph"/>
        <w:spacing w:before="120" w:after="120" w:line="360" w:lineRule="auto"/>
        <w:ind w:left="0"/>
        <w:contextualSpacing w:val="0"/>
        <w:rPr>
          <w:rFonts w:cs="Arial"/>
          <w:szCs w:val="24"/>
        </w:rPr>
      </w:pPr>
      <w:r w:rsidRPr="004C72F7">
        <w:rPr>
          <w:rFonts w:cs="Arial"/>
          <w:b/>
          <w:szCs w:val="24"/>
        </w:rPr>
        <w:t>Age</w:t>
      </w:r>
      <w:r w:rsidRPr="004C72F7">
        <w:rPr>
          <w:rFonts w:cs="Arial"/>
          <w:szCs w:val="24"/>
        </w:rPr>
        <w:t xml:space="preserve"> evidence / information:</w:t>
      </w:r>
      <w:r w:rsidRPr="004C72F7">
        <w:rPr>
          <w:rFonts w:cs="Arial"/>
          <w:szCs w:val="24"/>
        </w:rPr>
        <w:br w:type="textWrapping" w:clear="all"/>
      </w:r>
      <w:r w:rsidR="00D30F9E" w:rsidRPr="003203F9">
        <w:rPr>
          <w:rFonts w:cs="Arial"/>
          <w:color w:val="4472C4" w:themeColor="accent1"/>
          <w:szCs w:val="24"/>
        </w:rPr>
        <w:t xml:space="preserve">The 2021 census shows that 17% of the 1.9m people resident in Northern Ireland are 65 and over, 20% are aged 0-15 years, 11% are aged 16-24 years with the remaining 52% aged 25-64 This age group is also the most likely not to have access to cars or vans at 19.1% compared to an overall average of 13.3% as show in </w:t>
      </w:r>
      <w:r w:rsidR="00D30F9E" w:rsidRPr="003203F9">
        <w:rPr>
          <w:rFonts w:cs="Arial"/>
          <w:color w:val="4472C4" w:themeColor="accent1"/>
          <w:szCs w:val="24"/>
        </w:rPr>
        <w:fldChar w:fldCharType="begin"/>
      </w:r>
      <w:r w:rsidR="00D30F9E" w:rsidRPr="003203F9">
        <w:rPr>
          <w:rFonts w:cs="Arial"/>
          <w:color w:val="4472C4" w:themeColor="accent1"/>
          <w:szCs w:val="24"/>
        </w:rPr>
        <w:instrText xml:space="preserve"> REF _Ref199216088 \h </w:instrText>
      </w:r>
      <w:r w:rsidR="004C72F7" w:rsidRPr="003203F9">
        <w:rPr>
          <w:rFonts w:cs="Arial"/>
          <w:color w:val="4472C4" w:themeColor="accent1"/>
          <w:szCs w:val="24"/>
        </w:rPr>
        <w:instrText xml:space="preserve"> \* MERGEFORMAT </w:instrText>
      </w:r>
      <w:r w:rsidR="00D30F9E" w:rsidRPr="003203F9">
        <w:rPr>
          <w:rFonts w:cs="Arial"/>
          <w:color w:val="4472C4" w:themeColor="accent1"/>
          <w:szCs w:val="24"/>
        </w:rPr>
      </w:r>
      <w:r w:rsidR="00D30F9E" w:rsidRPr="003203F9">
        <w:rPr>
          <w:rFonts w:cs="Arial"/>
          <w:color w:val="4472C4" w:themeColor="accent1"/>
          <w:szCs w:val="24"/>
        </w:rPr>
        <w:fldChar w:fldCharType="separate"/>
      </w:r>
      <w:r w:rsidR="00D30F9E" w:rsidRPr="003203F9">
        <w:rPr>
          <w:rFonts w:cs="Arial"/>
          <w:color w:val="4472C4" w:themeColor="accent1"/>
          <w:szCs w:val="24"/>
        </w:rPr>
        <w:t xml:space="preserve">Table </w:t>
      </w:r>
      <w:r w:rsidR="00D30F9E" w:rsidRPr="003203F9">
        <w:rPr>
          <w:rFonts w:cs="Arial"/>
          <w:noProof/>
          <w:color w:val="4472C4" w:themeColor="accent1"/>
          <w:szCs w:val="24"/>
        </w:rPr>
        <w:t>4</w:t>
      </w:r>
      <w:r w:rsidR="00D30F9E" w:rsidRPr="003203F9">
        <w:rPr>
          <w:rFonts w:cs="Arial"/>
          <w:color w:val="4472C4" w:themeColor="accent1"/>
          <w:szCs w:val="24"/>
        </w:rPr>
        <w:fldChar w:fldCharType="end"/>
      </w:r>
    </w:p>
    <w:p w14:paraId="3E9E6FEA" w14:textId="77777777" w:rsidR="00D30F9E" w:rsidRPr="003203F9" w:rsidRDefault="00D30F9E" w:rsidP="002F4AE6">
      <w:pPr>
        <w:pStyle w:val="Caption"/>
        <w:keepNext/>
        <w:rPr>
          <w:rFonts w:cs="Arial"/>
          <w:i w:val="0"/>
          <w:iCs w:val="0"/>
          <w:color w:val="4472C4" w:themeColor="accent1"/>
          <w:sz w:val="24"/>
          <w:szCs w:val="24"/>
        </w:rPr>
      </w:pPr>
      <w:bookmarkStart w:id="11" w:name="_Ref199216088"/>
      <w:r w:rsidRPr="003203F9">
        <w:rPr>
          <w:rFonts w:cs="Arial"/>
          <w:i w:val="0"/>
          <w:iCs w:val="0"/>
          <w:color w:val="4472C4" w:themeColor="accent1"/>
          <w:sz w:val="24"/>
          <w:szCs w:val="24"/>
        </w:rPr>
        <w:lastRenderedPageBreak/>
        <w:t xml:space="preserve">Table </w:t>
      </w:r>
      <w:r w:rsidRPr="003203F9">
        <w:rPr>
          <w:rFonts w:cs="Arial"/>
          <w:i w:val="0"/>
          <w:iCs w:val="0"/>
          <w:color w:val="4472C4" w:themeColor="accent1"/>
          <w:sz w:val="24"/>
          <w:szCs w:val="24"/>
        </w:rPr>
        <w:fldChar w:fldCharType="begin"/>
      </w:r>
      <w:r w:rsidRPr="003203F9">
        <w:rPr>
          <w:rFonts w:cs="Arial"/>
          <w:i w:val="0"/>
          <w:iCs w:val="0"/>
          <w:color w:val="4472C4" w:themeColor="accent1"/>
          <w:sz w:val="24"/>
          <w:szCs w:val="24"/>
        </w:rPr>
        <w:instrText xml:space="preserve"> SEQ Table \* ARABIC </w:instrText>
      </w:r>
      <w:r w:rsidRPr="003203F9">
        <w:rPr>
          <w:rFonts w:cs="Arial"/>
          <w:i w:val="0"/>
          <w:iCs w:val="0"/>
          <w:color w:val="4472C4" w:themeColor="accent1"/>
          <w:sz w:val="24"/>
          <w:szCs w:val="24"/>
        </w:rPr>
        <w:fldChar w:fldCharType="separate"/>
      </w:r>
      <w:r w:rsidRPr="003203F9">
        <w:rPr>
          <w:rFonts w:cs="Arial"/>
          <w:i w:val="0"/>
          <w:iCs w:val="0"/>
          <w:noProof/>
          <w:color w:val="4472C4" w:themeColor="accent1"/>
          <w:sz w:val="24"/>
          <w:szCs w:val="24"/>
        </w:rPr>
        <w:t>4</w:t>
      </w:r>
      <w:r w:rsidRPr="003203F9">
        <w:rPr>
          <w:rFonts w:cs="Arial"/>
          <w:i w:val="0"/>
          <w:iCs w:val="0"/>
          <w:color w:val="4472C4" w:themeColor="accent1"/>
          <w:sz w:val="24"/>
          <w:szCs w:val="24"/>
        </w:rPr>
        <w:fldChar w:fldCharType="end"/>
      </w:r>
      <w:bookmarkEnd w:id="11"/>
      <w:r w:rsidRPr="003203F9">
        <w:rPr>
          <w:rFonts w:cs="Arial"/>
          <w:i w:val="0"/>
          <w:iCs w:val="0"/>
          <w:color w:val="4472C4" w:themeColor="accent1"/>
          <w:sz w:val="24"/>
          <w:szCs w:val="24"/>
        </w:rPr>
        <w:t xml:space="preserve"> - Census 2021 People without access to cars or vans by age group</w:t>
      </w:r>
    </w:p>
    <w:tbl>
      <w:tblPr>
        <w:tblW w:w="88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118"/>
        <w:gridCol w:w="3033"/>
      </w:tblGrid>
      <w:tr w:rsidR="00D30F9E" w:rsidRPr="004C72F7" w14:paraId="19D196C2" w14:textId="77777777" w:rsidTr="00E73BB0">
        <w:trPr>
          <w:trHeight w:val="968"/>
        </w:trPr>
        <w:tc>
          <w:tcPr>
            <w:tcW w:w="2689" w:type="dxa"/>
            <w:shd w:val="clear" w:color="auto" w:fill="auto"/>
            <w:vAlign w:val="center"/>
            <w:hideMark/>
          </w:tcPr>
          <w:p w14:paraId="5F382B57" w14:textId="77777777" w:rsidR="00D30F9E" w:rsidRPr="003203F9" w:rsidRDefault="00D30F9E" w:rsidP="00E73BB0">
            <w:pPr>
              <w:jc w:val="center"/>
              <w:rPr>
                <w:rFonts w:cs="Arial"/>
                <w:b/>
                <w:bCs/>
                <w:color w:val="4472C4" w:themeColor="accent1"/>
                <w:szCs w:val="24"/>
                <w:lang w:eastAsia="en-GB"/>
              </w:rPr>
            </w:pPr>
            <w:r w:rsidRPr="003203F9">
              <w:rPr>
                <w:rFonts w:cs="Arial"/>
                <w:b/>
                <w:bCs/>
                <w:color w:val="4472C4" w:themeColor="accent1"/>
                <w:szCs w:val="24"/>
                <w:lang w:eastAsia="en-GB"/>
              </w:rPr>
              <w:t>Age Categories</w:t>
            </w:r>
          </w:p>
        </w:tc>
        <w:tc>
          <w:tcPr>
            <w:tcW w:w="3118" w:type="dxa"/>
            <w:shd w:val="clear" w:color="auto" w:fill="auto"/>
            <w:vAlign w:val="center"/>
            <w:hideMark/>
          </w:tcPr>
          <w:p w14:paraId="08E37F73" w14:textId="77777777" w:rsidR="00D30F9E" w:rsidRPr="003203F9" w:rsidRDefault="00D30F9E" w:rsidP="00E73BB0">
            <w:pPr>
              <w:jc w:val="center"/>
              <w:rPr>
                <w:rFonts w:cs="Arial"/>
                <w:b/>
                <w:bCs/>
                <w:color w:val="4472C4" w:themeColor="accent1"/>
                <w:szCs w:val="24"/>
                <w:lang w:eastAsia="en-GB"/>
              </w:rPr>
            </w:pPr>
            <w:r w:rsidRPr="003203F9">
              <w:rPr>
                <w:rFonts w:cs="Arial"/>
                <w:b/>
                <w:bCs/>
                <w:color w:val="4472C4" w:themeColor="accent1"/>
                <w:szCs w:val="24"/>
                <w:lang w:eastAsia="en-GB"/>
              </w:rPr>
              <w:t>Number in group with no cars or vans available</w:t>
            </w:r>
          </w:p>
        </w:tc>
        <w:tc>
          <w:tcPr>
            <w:tcW w:w="3033" w:type="dxa"/>
            <w:shd w:val="clear" w:color="auto" w:fill="auto"/>
            <w:vAlign w:val="center"/>
            <w:hideMark/>
          </w:tcPr>
          <w:p w14:paraId="1A9D2643" w14:textId="77777777" w:rsidR="00D30F9E" w:rsidRPr="003203F9" w:rsidRDefault="00D30F9E" w:rsidP="00E73BB0">
            <w:pPr>
              <w:jc w:val="center"/>
              <w:rPr>
                <w:rFonts w:cs="Arial"/>
                <w:b/>
                <w:bCs/>
                <w:color w:val="4472C4" w:themeColor="accent1"/>
                <w:szCs w:val="24"/>
                <w:lang w:eastAsia="en-GB"/>
              </w:rPr>
            </w:pPr>
            <w:r w:rsidRPr="003203F9">
              <w:rPr>
                <w:rFonts w:cs="Arial"/>
                <w:b/>
                <w:bCs/>
                <w:color w:val="4472C4" w:themeColor="accent1"/>
                <w:szCs w:val="24"/>
                <w:lang w:eastAsia="en-GB"/>
              </w:rPr>
              <w:t>% of group with no cars or vans available</w:t>
            </w:r>
          </w:p>
        </w:tc>
      </w:tr>
      <w:tr w:rsidR="00D30F9E" w:rsidRPr="004C72F7" w14:paraId="46035F33" w14:textId="77777777" w:rsidTr="00E73BB0">
        <w:trPr>
          <w:trHeight w:val="282"/>
        </w:trPr>
        <w:tc>
          <w:tcPr>
            <w:tcW w:w="2689" w:type="dxa"/>
            <w:shd w:val="clear" w:color="auto" w:fill="auto"/>
            <w:noWrap/>
            <w:vAlign w:val="center"/>
            <w:hideMark/>
          </w:tcPr>
          <w:p w14:paraId="18914FB8"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0-15 years</w:t>
            </w:r>
          </w:p>
        </w:tc>
        <w:tc>
          <w:tcPr>
            <w:tcW w:w="3118" w:type="dxa"/>
            <w:shd w:val="clear" w:color="auto" w:fill="auto"/>
            <w:noWrap/>
            <w:vAlign w:val="center"/>
            <w:hideMark/>
          </w:tcPr>
          <w:p w14:paraId="19AC0503"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45,079</w:t>
            </w:r>
          </w:p>
        </w:tc>
        <w:tc>
          <w:tcPr>
            <w:tcW w:w="3033" w:type="dxa"/>
            <w:shd w:val="clear" w:color="auto" w:fill="auto"/>
            <w:noWrap/>
            <w:vAlign w:val="center"/>
            <w:hideMark/>
          </w:tcPr>
          <w:p w14:paraId="7748FC48"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11.6</w:t>
            </w:r>
          </w:p>
        </w:tc>
      </w:tr>
      <w:tr w:rsidR="00D30F9E" w:rsidRPr="004C72F7" w14:paraId="4BBC698D" w14:textId="77777777" w:rsidTr="00E73BB0">
        <w:trPr>
          <w:trHeight w:val="282"/>
        </w:trPr>
        <w:tc>
          <w:tcPr>
            <w:tcW w:w="2689" w:type="dxa"/>
            <w:shd w:val="clear" w:color="auto" w:fill="auto"/>
            <w:noWrap/>
            <w:vAlign w:val="center"/>
            <w:hideMark/>
          </w:tcPr>
          <w:p w14:paraId="0A6809E9"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16-65 years</w:t>
            </w:r>
          </w:p>
        </w:tc>
        <w:tc>
          <w:tcPr>
            <w:tcW w:w="3118" w:type="dxa"/>
            <w:shd w:val="clear" w:color="auto" w:fill="auto"/>
            <w:noWrap/>
            <w:vAlign w:val="center"/>
            <w:hideMark/>
          </w:tcPr>
          <w:p w14:paraId="5450F614"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149,509</w:t>
            </w:r>
          </w:p>
        </w:tc>
        <w:tc>
          <w:tcPr>
            <w:tcW w:w="3033" w:type="dxa"/>
            <w:shd w:val="clear" w:color="auto" w:fill="auto"/>
            <w:noWrap/>
            <w:vAlign w:val="center"/>
            <w:hideMark/>
          </w:tcPr>
          <w:p w14:paraId="40FD2D37"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12.4</w:t>
            </w:r>
          </w:p>
        </w:tc>
      </w:tr>
      <w:tr w:rsidR="00D30F9E" w:rsidRPr="004C72F7" w14:paraId="76DF4D59" w14:textId="77777777" w:rsidTr="00E73BB0">
        <w:trPr>
          <w:trHeight w:val="282"/>
        </w:trPr>
        <w:tc>
          <w:tcPr>
            <w:tcW w:w="2689" w:type="dxa"/>
            <w:shd w:val="clear" w:color="auto" w:fill="auto"/>
            <w:noWrap/>
            <w:vAlign w:val="center"/>
            <w:hideMark/>
          </w:tcPr>
          <w:p w14:paraId="162A2682"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66+ years</w:t>
            </w:r>
          </w:p>
        </w:tc>
        <w:tc>
          <w:tcPr>
            <w:tcW w:w="3118" w:type="dxa"/>
            <w:shd w:val="clear" w:color="auto" w:fill="auto"/>
            <w:noWrap/>
            <w:vAlign w:val="center"/>
            <w:hideMark/>
          </w:tcPr>
          <w:p w14:paraId="6A140C5C"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58,384</w:t>
            </w:r>
          </w:p>
        </w:tc>
        <w:tc>
          <w:tcPr>
            <w:tcW w:w="3033" w:type="dxa"/>
            <w:shd w:val="clear" w:color="auto" w:fill="auto"/>
            <w:noWrap/>
            <w:vAlign w:val="center"/>
            <w:hideMark/>
          </w:tcPr>
          <w:p w14:paraId="1E2B1C09" w14:textId="77777777" w:rsidR="00D30F9E" w:rsidRPr="003203F9" w:rsidRDefault="00D30F9E" w:rsidP="00E73BB0">
            <w:pPr>
              <w:jc w:val="center"/>
              <w:rPr>
                <w:rFonts w:cs="Arial"/>
                <w:color w:val="4472C4" w:themeColor="accent1"/>
                <w:szCs w:val="24"/>
                <w:lang w:eastAsia="en-GB"/>
              </w:rPr>
            </w:pPr>
            <w:r w:rsidRPr="003203F9">
              <w:rPr>
                <w:rFonts w:cs="Arial"/>
                <w:color w:val="4472C4" w:themeColor="accent1"/>
                <w:szCs w:val="24"/>
                <w:lang w:eastAsia="en-GB"/>
              </w:rPr>
              <w:t>19.1</w:t>
            </w:r>
          </w:p>
        </w:tc>
      </w:tr>
    </w:tbl>
    <w:p w14:paraId="6FA7457E" w14:textId="77777777" w:rsidR="00D30F9E" w:rsidRPr="004C72F7" w:rsidRDefault="00D30F9E" w:rsidP="00D30F9E">
      <w:pPr>
        <w:rPr>
          <w:rFonts w:cs="Arial"/>
          <w:szCs w:val="24"/>
        </w:rPr>
      </w:pPr>
    </w:p>
    <w:p w14:paraId="7F21DDD8"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t xml:space="preserve">The DfI Audit of Inequalities outlined that older people also tend to have lower incomes, are more benefit dependent and spend more on necessities than the rest of the population. They also experience other forms of exclusion, such as isolation from friends, relatives, services and facilities and increased fear of crime. Older people, particularly women and those living in isolated or marginalised areas, can experience </w:t>
      </w:r>
      <w:proofErr w:type="gramStart"/>
      <w:r w:rsidRPr="003203F9">
        <w:rPr>
          <w:rFonts w:cs="Arial"/>
          <w:color w:val="4472C4" w:themeColor="accent1"/>
          <w:szCs w:val="24"/>
        </w:rPr>
        <w:t>particular difficulties</w:t>
      </w:r>
      <w:proofErr w:type="gramEnd"/>
      <w:r w:rsidRPr="003203F9">
        <w:rPr>
          <w:rFonts w:cs="Arial"/>
          <w:color w:val="4472C4" w:themeColor="accent1"/>
          <w:szCs w:val="24"/>
        </w:rPr>
        <w:t xml:space="preserve"> in accessing public services.</w:t>
      </w:r>
    </w:p>
    <w:p w14:paraId="51489709"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t>The Audit of Inequalities highlights that older people tend to have a greater reliance on public transport to access services and remain independent. The audit also highlights typically lower incomes and greater dependence on benefits in older age categories with the result that continuing access to free public transport is likely to be of greater significance to this cohort.</w:t>
      </w:r>
    </w:p>
    <w:p w14:paraId="68D71FF0"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t xml:space="preserve">In respect of roads and footpath maintenance, there is evidence from the Chartered Institution of Highways and Transportation (CIHT) and The AA to suggest that poor maintenance of pavements poses a particular difficulty to older people’s ability to get out and about. There is also substantial anecdotal evidence from the Department’s own advisory body, IMTAC, whose members typically identify poor maintenance of existing, and poor design of new, pedestrian infrastructure to be a major barrier to older people and people with a disability’s ability to get around on foot. </w:t>
      </w:r>
    </w:p>
    <w:p w14:paraId="1FF13B11"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t>There is a correlation between the older age group and disability. Unrepaired defects on a road or footpath could lead to tripping hazards and cause problems for those with a mobility related disability or visual impairment, therefore this group would have a greater need for roads and footpaths to be kept in good repair to make it easier for this group to safely access the walking environment.</w:t>
      </w:r>
    </w:p>
    <w:p w14:paraId="0473BED7" w14:textId="7C49D658"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t xml:space="preserve">A number of councils outline an aging population as a key consideration within their Community Plans. For example, Derry City and Strabane District Council (DCSDC) </w:t>
      </w:r>
      <w:hyperlink r:id="rId19">
        <w:r w:rsidRPr="003203F9">
          <w:rPr>
            <w:rStyle w:val="Hyperlink"/>
            <w:rFonts w:cs="Arial"/>
            <w:color w:val="4472C4" w:themeColor="accent1"/>
            <w:szCs w:val="24"/>
          </w:rPr>
          <w:t>Community Plan</w:t>
        </w:r>
      </w:hyperlink>
      <w:r w:rsidRPr="003203F9">
        <w:rPr>
          <w:rFonts w:cs="Arial"/>
          <w:color w:val="4472C4" w:themeColor="accent1"/>
          <w:szCs w:val="24"/>
        </w:rPr>
        <w:t xml:space="preserve"> recognises an aging population as key issue and has an older people </w:t>
      </w:r>
      <w:r w:rsidRPr="003203F9">
        <w:rPr>
          <w:rFonts w:cs="Arial"/>
          <w:color w:val="4472C4" w:themeColor="accent1"/>
          <w:szCs w:val="24"/>
        </w:rPr>
        <w:lastRenderedPageBreak/>
        <w:t xml:space="preserve">outcome that: </w:t>
      </w:r>
      <w:r w:rsidRPr="003203F9">
        <w:rPr>
          <w:rFonts w:cs="Arial"/>
          <w:i/>
          <w:iCs/>
          <w:color w:val="4472C4" w:themeColor="accent1"/>
          <w:szCs w:val="24"/>
        </w:rPr>
        <w:t>We have a caring society that supports people throughout their lives.</w:t>
      </w:r>
      <w:r w:rsidRPr="003203F9">
        <w:rPr>
          <w:rFonts w:cs="Arial"/>
          <w:color w:val="4472C4" w:themeColor="accent1"/>
          <w:szCs w:val="24"/>
        </w:rPr>
        <w:t xml:space="preserve"> Improving public transportation services, routes and accessibility of services in dispersed rural areas is cited as a key action for this outcome. Fermanagh and Omagh District Council (FODC) also recognises the challenges from an aging population in </w:t>
      </w:r>
      <w:bookmarkStart w:id="12" w:name="_Int_LYSTaT4b"/>
      <w:r w:rsidRPr="003203F9">
        <w:rPr>
          <w:rFonts w:cs="Arial"/>
          <w:color w:val="4472C4" w:themeColor="accent1"/>
          <w:szCs w:val="24"/>
        </w:rPr>
        <w:t>their</w:t>
      </w:r>
      <w:bookmarkEnd w:id="12"/>
      <w:r w:rsidRPr="003203F9">
        <w:rPr>
          <w:rFonts w:cs="Arial"/>
          <w:color w:val="4472C4" w:themeColor="accent1"/>
          <w:szCs w:val="24"/>
        </w:rPr>
        <w:t xml:space="preserve"> </w:t>
      </w:r>
      <w:hyperlink r:id="rId20">
        <w:r w:rsidRPr="003203F9">
          <w:rPr>
            <w:rStyle w:val="Hyperlink"/>
            <w:rFonts w:cs="Arial"/>
            <w:color w:val="4472C4" w:themeColor="accent1"/>
            <w:szCs w:val="24"/>
          </w:rPr>
          <w:t>Community Plan</w:t>
        </w:r>
      </w:hyperlink>
      <w:r w:rsidRPr="003203F9">
        <w:rPr>
          <w:rFonts w:cs="Arial"/>
          <w:color w:val="4472C4" w:themeColor="accent1"/>
          <w:szCs w:val="24"/>
        </w:rPr>
        <w:t xml:space="preserve">, and also layers the additional challenges by rurality. </w:t>
      </w:r>
      <w:hyperlink r:id="rId21" w:anchor="c76ca7820a71b22eb888b74863fc4bb3">
        <w:r w:rsidRPr="003203F9">
          <w:rPr>
            <w:rStyle w:val="Hyperlink"/>
            <w:rFonts w:cs="Arial"/>
            <w:color w:val="4472C4" w:themeColor="accent1"/>
            <w:szCs w:val="24"/>
          </w:rPr>
          <w:t>Transport Poverty Research</w:t>
        </w:r>
      </w:hyperlink>
      <w:r w:rsidRPr="003203F9">
        <w:rPr>
          <w:rFonts w:cs="Arial"/>
          <w:color w:val="4472C4" w:themeColor="accent1"/>
          <w:szCs w:val="24"/>
        </w:rPr>
        <w:t xml:space="preserve"> commissioned by FODC outlines that 1,837 people over 65 (or 9%) in FODC are at acute risk of experiencing transport poverty.</w:t>
      </w:r>
    </w:p>
    <w:p w14:paraId="676CF267"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t>The Concessionary Fares Scheme was established to promote access to public transport for members of the community who are most at risk of social exclusion, through providing free and discounted travel on bus and rail services. As of June 2024, 369,478 Smart Passes were held by older people. Comparing this to the 2023 mid-year population estimate of those persons aged 60 and over (461,430 persons), there was an approximately 80% uptake of these Smart Passes. The number of passes used by older people in 2023-24 was 224,919, which represents approx. 61% of active passes held by this demographic.</w:t>
      </w:r>
    </w:p>
    <w:p w14:paraId="599C5160"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t>Per the 2023-24 passenger analysis, older people make up approximately 17% of Metro passengers, 16% of NIR passengers and 11% of Ulsterbus passengers which equates to an overall 14% of Translink’s 78.2m total passenger journeys.</w:t>
      </w:r>
    </w:p>
    <w:p w14:paraId="5CEAC8A8"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t>This evidence is based on the journeys taken by people over 60 years old who hold concessionary fare passes. This overall percentage compares to the percentage of older people (60+) in Northern Ireland which is 24% of the population based on NISRA population statistics.</w:t>
      </w:r>
    </w:p>
    <w:p w14:paraId="3620CDBE"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t>When considering road traffic collisions often young drivers are overrepresented, and children are at risk in areas of social deprivation. While older people are much more vulnerable as road users due to issues with mobility, worsening eyesight and frailty (less likely to survive a crash) as well as those road users with a physical impairment.</w:t>
      </w:r>
    </w:p>
    <w:p w14:paraId="2381BD67"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hyperlink r:id="rId22" w:history="1">
        <w:r w:rsidRPr="003203F9">
          <w:rPr>
            <w:rStyle w:val="Hyperlink"/>
            <w:rFonts w:cs="Arial"/>
            <w:color w:val="4472C4" w:themeColor="accent1"/>
            <w:szCs w:val="24"/>
          </w:rPr>
          <w:t>Statistics</w:t>
        </w:r>
      </w:hyperlink>
      <w:r w:rsidRPr="003203F9">
        <w:rPr>
          <w:rFonts w:cs="Arial"/>
          <w:color w:val="4472C4" w:themeColor="accent1"/>
          <w:szCs w:val="24"/>
        </w:rPr>
        <w:t xml:space="preserve"> outline road fatalities for 2022-23 were 61 compared to 73 for 2023-24. The number of fatal and serious casualties i.e. the number of KSI casualties overall stood at 995 in 2023-24, this was 60 more KSIs or a 6% increase on the previous year. In comparison with ten years ago, the number of fatal and serious collisions for 2023-24 was 178 more than 2014-15, with 188 additional KSI casualties. In 2024 nearly half (42%) of all people killed or </w:t>
      </w:r>
      <w:r w:rsidRPr="003203F9">
        <w:rPr>
          <w:rFonts w:cs="Arial"/>
          <w:color w:val="4472C4" w:themeColor="accent1"/>
          <w:szCs w:val="24"/>
        </w:rPr>
        <w:lastRenderedPageBreak/>
        <w:t>seriously injured in road collisions were aged 34 or under; therefore, reductions to road safety may impact disproportionately on younger people.</w:t>
      </w:r>
    </w:p>
    <w:p w14:paraId="434BE7EB"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t>Translink carries around 109k school children to school every school day, representing just over 28% (21.7m journeys) of its total 2023/24 passenger journeys. This is comparable with the 2023 NISRA population statistics indicating that those aged up to 19, make up 25% of the NI population.</w:t>
      </w:r>
    </w:p>
    <w:p w14:paraId="520CF17F"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t>Comparing the 0-24 age group with the 25-59 and 60+ age groups using data from the 2021 Travel Survey for Northern Ireland, shows that there is no real difference between these groups when looking at the percentage of journeys by walking (0-24 21%, 25-59 24%, 60+ 26%) or the percentage of journeys by cycling (0-24 2%, 25-59 1%, 60+ 1%). However, the 0-24 age group makes a higher percentage of their journeys by public transport (7%) than the other age groups (25-59 1%, 60+ 2%). Children and young people make the majority of their trips by bus, to get to school or college, leisure facilities and work. Therefore, affordability can be a barrier for older children and young people. Lack of provision in rural areas particularly affects young people who cannot drive.</w:t>
      </w:r>
    </w:p>
    <w:bookmarkStart w:id="13" w:name="_Ref199735769"/>
    <w:p w14:paraId="559967C8" w14:textId="77777777" w:rsidR="00D30F9E" w:rsidRPr="003203F9" w:rsidRDefault="00D30F9E" w:rsidP="002F4AE6">
      <w:pPr>
        <w:pStyle w:val="ListParagraph"/>
        <w:spacing w:before="120" w:after="120" w:line="360" w:lineRule="auto"/>
        <w:ind w:left="0"/>
        <w:contextualSpacing w:val="0"/>
        <w:rPr>
          <w:rFonts w:cs="Arial"/>
          <w:color w:val="4472C4" w:themeColor="accent1"/>
          <w:szCs w:val="24"/>
        </w:rPr>
      </w:pPr>
      <w:r w:rsidRPr="003203F9">
        <w:rPr>
          <w:rFonts w:cs="Arial"/>
          <w:color w:val="4472C4" w:themeColor="accent1"/>
          <w:szCs w:val="24"/>
        </w:rPr>
        <w:fldChar w:fldCharType="begin"/>
      </w:r>
      <w:r w:rsidRPr="003203F9">
        <w:rPr>
          <w:rFonts w:cs="Arial"/>
          <w:color w:val="4472C4" w:themeColor="accent1"/>
          <w:szCs w:val="24"/>
        </w:rPr>
        <w:instrText>HYPERLINK "https://www.executiveoffice-ni.gov.uk/sites/default/files/2025-03/ending-violence-against-women-and-girls-experiences-and-attitudes-of-16-year-olds-in-northern-ireland-in-2024.pdf"</w:instrText>
      </w:r>
      <w:r w:rsidRPr="003203F9">
        <w:rPr>
          <w:rFonts w:cs="Arial"/>
          <w:color w:val="4472C4" w:themeColor="accent1"/>
          <w:szCs w:val="24"/>
        </w:rPr>
      </w:r>
      <w:r w:rsidRPr="003203F9">
        <w:rPr>
          <w:rFonts w:cs="Arial"/>
          <w:color w:val="4472C4" w:themeColor="accent1"/>
          <w:szCs w:val="24"/>
        </w:rPr>
        <w:fldChar w:fldCharType="separate"/>
      </w:r>
      <w:r w:rsidRPr="003203F9">
        <w:rPr>
          <w:rStyle w:val="Hyperlink"/>
          <w:rFonts w:cs="Arial"/>
          <w:color w:val="4472C4" w:themeColor="accent1"/>
          <w:szCs w:val="24"/>
        </w:rPr>
        <w:t xml:space="preserve">The Ending Violence Against Women and Girls: Experiences and attitudes of </w:t>
      </w:r>
      <w:proofErr w:type="gramStart"/>
      <w:r w:rsidRPr="003203F9">
        <w:rPr>
          <w:rStyle w:val="Hyperlink"/>
          <w:rFonts w:cs="Arial"/>
          <w:color w:val="4472C4" w:themeColor="accent1"/>
          <w:szCs w:val="24"/>
        </w:rPr>
        <w:t>16 year olds</w:t>
      </w:r>
      <w:proofErr w:type="gramEnd"/>
      <w:r w:rsidRPr="003203F9">
        <w:rPr>
          <w:rStyle w:val="Hyperlink"/>
          <w:rFonts w:cs="Arial"/>
          <w:color w:val="4472C4" w:themeColor="accent1"/>
          <w:szCs w:val="24"/>
        </w:rPr>
        <w:t xml:space="preserve"> in Northern Ireland in 2024</w:t>
      </w:r>
      <w:r w:rsidRPr="003203F9">
        <w:rPr>
          <w:rFonts w:cs="Arial"/>
          <w:color w:val="4472C4" w:themeColor="accent1"/>
          <w:szCs w:val="24"/>
        </w:rPr>
        <w:fldChar w:fldCharType="end"/>
      </w:r>
      <w:r w:rsidRPr="003203F9">
        <w:rPr>
          <w:rFonts w:cs="Arial"/>
          <w:color w:val="4472C4" w:themeColor="accent1"/>
          <w:szCs w:val="24"/>
        </w:rPr>
        <w:t xml:space="preserve"> found that 49% of those surveyed said they felt unsafe when using buses and trains by themselves. Public transport was the most common place for young women to feel unsafe.</w:t>
      </w:r>
      <w:bookmarkEnd w:id="13"/>
    </w:p>
    <w:p w14:paraId="1AE80CC1" w14:textId="6E8A8A29" w:rsidR="00DF185C" w:rsidRPr="003203F9" w:rsidRDefault="002F4AE6" w:rsidP="002F4AE6">
      <w:pPr>
        <w:spacing w:before="120" w:after="120" w:line="360" w:lineRule="auto"/>
        <w:rPr>
          <w:rFonts w:cs="Arial"/>
          <w:color w:val="4472C4" w:themeColor="accent1"/>
          <w:szCs w:val="24"/>
        </w:rPr>
      </w:pPr>
      <w:r>
        <w:rPr>
          <w:rFonts w:cs="Arial"/>
          <w:b/>
          <w:color w:val="4472C4" w:themeColor="accent1"/>
          <w:szCs w:val="24"/>
        </w:rPr>
        <w:br/>
      </w:r>
      <w:r w:rsidR="00B92E4E" w:rsidRPr="002F4AE6">
        <w:rPr>
          <w:rFonts w:cs="Arial"/>
          <w:b/>
          <w:szCs w:val="24"/>
        </w:rPr>
        <w:t>Marital Status</w:t>
      </w:r>
      <w:r w:rsidR="00B92E4E" w:rsidRPr="002F4AE6">
        <w:rPr>
          <w:rFonts w:cs="Arial"/>
          <w:szCs w:val="24"/>
        </w:rPr>
        <w:t xml:space="preserve"> evidence / information:</w:t>
      </w:r>
      <w:r w:rsidR="00B92E4E" w:rsidRPr="003203F9">
        <w:rPr>
          <w:rFonts w:cs="Arial"/>
          <w:color w:val="4472C4" w:themeColor="accent1"/>
          <w:szCs w:val="24"/>
        </w:rPr>
        <w:br w:type="textWrapping" w:clear="all"/>
      </w:r>
      <w:r w:rsidR="00DF185C" w:rsidRPr="003203F9">
        <w:rPr>
          <w:rFonts w:cs="Arial"/>
          <w:color w:val="4472C4" w:themeColor="accent1"/>
          <w:szCs w:val="24"/>
        </w:rPr>
        <w:fldChar w:fldCharType="begin"/>
      </w:r>
      <w:r w:rsidR="00DF185C" w:rsidRPr="003203F9">
        <w:rPr>
          <w:rFonts w:cs="Arial"/>
          <w:color w:val="4472C4" w:themeColor="accent1"/>
          <w:szCs w:val="24"/>
        </w:rPr>
        <w:instrText xml:space="preserve"> REF _Ref199221266 \h </w:instrText>
      </w:r>
      <w:r w:rsidR="004C72F7" w:rsidRPr="003203F9">
        <w:rPr>
          <w:rFonts w:cs="Arial"/>
          <w:color w:val="4472C4" w:themeColor="accent1"/>
          <w:szCs w:val="24"/>
        </w:rPr>
        <w:instrText xml:space="preserve"> \* MERGEFORMAT </w:instrText>
      </w:r>
      <w:r w:rsidR="00DF185C" w:rsidRPr="003203F9">
        <w:rPr>
          <w:rFonts w:cs="Arial"/>
          <w:color w:val="4472C4" w:themeColor="accent1"/>
          <w:szCs w:val="24"/>
        </w:rPr>
      </w:r>
      <w:r w:rsidR="00DF185C" w:rsidRPr="003203F9">
        <w:rPr>
          <w:rFonts w:cs="Arial"/>
          <w:color w:val="4472C4" w:themeColor="accent1"/>
          <w:szCs w:val="24"/>
        </w:rPr>
        <w:fldChar w:fldCharType="separate"/>
      </w:r>
      <w:r w:rsidR="00DF185C" w:rsidRPr="003203F9">
        <w:rPr>
          <w:rFonts w:cs="Arial"/>
          <w:color w:val="4472C4" w:themeColor="accent1"/>
          <w:szCs w:val="24"/>
        </w:rPr>
        <w:t xml:space="preserve">Table </w:t>
      </w:r>
      <w:r w:rsidR="00DF185C" w:rsidRPr="003203F9">
        <w:rPr>
          <w:rFonts w:cs="Arial"/>
          <w:noProof/>
          <w:color w:val="4472C4" w:themeColor="accent1"/>
          <w:szCs w:val="24"/>
        </w:rPr>
        <w:t>5</w:t>
      </w:r>
      <w:r w:rsidR="00DF185C" w:rsidRPr="003203F9">
        <w:rPr>
          <w:rFonts w:cs="Arial"/>
          <w:color w:val="4472C4" w:themeColor="accent1"/>
          <w:szCs w:val="24"/>
        </w:rPr>
        <w:fldChar w:fldCharType="end"/>
      </w:r>
      <w:r w:rsidR="00DF185C" w:rsidRPr="003203F9">
        <w:rPr>
          <w:rFonts w:cs="Arial"/>
          <w:color w:val="4472C4" w:themeColor="accent1"/>
          <w:szCs w:val="24"/>
        </w:rPr>
        <w:t xml:space="preserve"> outlines numbers and percentage of people by marital status without access to cars or vans. This shows that those in a married or civil partnership have a much higher likelihood of having access to cars or vans. All other groups have a higher rate of no access to cars and vans than NI average. </w:t>
      </w:r>
    </w:p>
    <w:p w14:paraId="533E0B79" w14:textId="77777777" w:rsidR="00DF185C" w:rsidRPr="003203F9" w:rsidRDefault="00DF185C" w:rsidP="004C72F7">
      <w:pPr>
        <w:spacing w:before="120" w:after="120" w:line="360" w:lineRule="auto"/>
        <w:rPr>
          <w:rFonts w:cs="Arial"/>
          <w:color w:val="4472C4" w:themeColor="accent1"/>
          <w:szCs w:val="24"/>
        </w:rPr>
      </w:pPr>
      <w:r w:rsidRPr="003203F9">
        <w:rPr>
          <w:rFonts w:cs="Arial"/>
          <w:color w:val="4472C4" w:themeColor="accent1"/>
          <w:szCs w:val="24"/>
        </w:rPr>
        <w:t>Those who are widowed or surviving partner from a civil partnership are the least likely to have access to cars or vans at 32.5%. This correlates to age as 24.7% of people over 65 are widowed or surviving partner from a civil partnership.</w:t>
      </w:r>
    </w:p>
    <w:p w14:paraId="0E4B061D" w14:textId="77777777" w:rsidR="00DF185C" w:rsidRPr="003203F9" w:rsidRDefault="00DF185C" w:rsidP="004C72F7">
      <w:pPr>
        <w:pStyle w:val="Caption"/>
        <w:keepNext/>
        <w:rPr>
          <w:rFonts w:cs="Arial"/>
          <w:i w:val="0"/>
          <w:iCs w:val="0"/>
          <w:color w:val="4472C4" w:themeColor="accent1"/>
          <w:sz w:val="24"/>
          <w:szCs w:val="24"/>
        </w:rPr>
      </w:pPr>
      <w:bookmarkStart w:id="14" w:name="_Ref199221266"/>
      <w:r w:rsidRPr="003203F9">
        <w:rPr>
          <w:rFonts w:cs="Arial"/>
          <w:i w:val="0"/>
          <w:iCs w:val="0"/>
          <w:color w:val="4472C4" w:themeColor="accent1"/>
          <w:sz w:val="24"/>
          <w:szCs w:val="24"/>
        </w:rPr>
        <w:lastRenderedPageBreak/>
        <w:t xml:space="preserve">Table </w:t>
      </w:r>
      <w:r w:rsidRPr="003203F9">
        <w:rPr>
          <w:rFonts w:cs="Arial"/>
          <w:i w:val="0"/>
          <w:iCs w:val="0"/>
          <w:color w:val="4472C4" w:themeColor="accent1"/>
          <w:sz w:val="24"/>
          <w:szCs w:val="24"/>
        </w:rPr>
        <w:fldChar w:fldCharType="begin"/>
      </w:r>
      <w:r w:rsidRPr="003203F9">
        <w:rPr>
          <w:rFonts w:cs="Arial"/>
          <w:i w:val="0"/>
          <w:iCs w:val="0"/>
          <w:color w:val="4472C4" w:themeColor="accent1"/>
          <w:sz w:val="24"/>
          <w:szCs w:val="24"/>
        </w:rPr>
        <w:instrText xml:space="preserve"> SEQ Table \* ARABIC </w:instrText>
      </w:r>
      <w:r w:rsidRPr="003203F9">
        <w:rPr>
          <w:rFonts w:cs="Arial"/>
          <w:i w:val="0"/>
          <w:iCs w:val="0"/>
          <w:color w:val="4472C4" w:themeColor="accent1"/>
          <w:sz w:val="24"/>
          <w:szCs w:val="24"/>
        </w:rPr>
        <w:fldChar w:fldCharType="separate"/>
      </w:r>
      <w:r w:rsidRPr="003203F9">
        <w:rPr>
          <w:rFonts w:cs="Arial"/>
          <w:i w:val="0"/>
          <w:iCs w:val="0"/>
          <w:noProof/>
          <w:color w:val="4472C4" w:themeColor="accent1"/>
          <w:sz w:val="24"/>
          <w:szCs w:val="24"/>
        </w:rPr>
        <w:t>5</w:t>
      </w:r>
      <w:r w:rsidRPr="003203F9">
        <w:rPr>
          <w:rFonts w:cs="Arial"/>
          <w:i w:val="0"/>
          <w:iCs w:val="0"/>
          <w:color w:val="4472C4" w:themeColor="accent1"/>
          <w:sz w:val="24"/>
          <w:szCs w:val="24"/>
        </w:rPr>
        <w:fldChar w:fldCharType="end"/>
      </w:r>
      <w:bookmarkEnd w:id="14"/>
      <w:r w:rsidRPr="003203F9">
        <w:rPr>
          <w:rFonts w:cs="Arial"/>
          <w:i w:val="0"/>
          <w:iCs w:val="0"/>
          <w:color w:val="4472C4" w:themeColor="accent1"/>
          <w:sz w:val="24"/>
          <w:szCs w:val="24"/>
        </w:rPr>
        <w:t xml:space="preserve"> - Census 2021, Marital and Civil Partnership Status and Access to Cars and Vans</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126"/>
        <w:gridCol w:w="2551"/>
      </w:tblGrid>
      <w:tr w:rsidR="00DF185C" w:rsidRPr="004C72F7" w14:paraId="3ED22BF7" w14:textId="77777777" w:rsidTr="00E73BB0">
        <w:trPr>
          <w:trHeight w:val="968"/>
        </w:trPr>
        <w:tc>
          <w:tcPr>
            <w:tcW w:w="4395" w:type="dxa"/>
            <w:shd w:val="clear" w:color="auto" w:fill="auto"/>
            <w:vAlign w:val="center"/>
            <w:hideMark/>
          </w:tcPr>
          <w:p w14:paraId="6F364240" w14:textId="77777777" w:rsidR="00DF185C" w:rsidRPr="003203F9" w:rsidRDefault="00DF185C" w:rsidP="00E73BB0">
            <w:pPr>
              <w:jc w:val="right"/>
              <w:rPr>
                <w:rFonts w:cs="Arial"/>
                <w:b/>
                <w:bCs/>
                <w:color w:val="4472C4" w:themeColor="accent1"/>
                <w:szCs w:val="24"/>
                <w:lang w:eastAsia="en-GB"/>
              </w:rPr>
            </w:pPr>
            <w:r w:rsidRPr="003203F9">
              <w:rPr>
                <w:rFonts w:cs="Arial"/>
                <w:b/>
                <w:bCs/>
                <w:color w:val="4472C4" w:themeColor="accent1"/>
                <w:szCs w:val="24"/>
                <w:lang w:eastAsia="en-GB"/>
              </w:rPr>
              <w:t>Marital and Civil Partnership Status</w:t>
            </w:r>
          </w:p>
        </w:tc>
        <w:tc>
          <w:tcPr>
            <w:tcW w:w="2126" w:type="dxa"/>
            <w:shd w:val="clear" w:color="auto" w:fill="auto"/>
            <w:vAlign w:val="center"/>
            <w:hideMark/>
          </w:tcPr>
          <w:p w14:paraId="0F98888A" w14:textId="77777777" w:rsidR="00DF185C" w:rsidRPr="003203F9" w:rsidRDefault="00DF185C" w:rsidP="00E73BB0">
            <w:pPr>
              <w:jc w:val="center"/>
              <w:rPr>
                <w:rFonts w:cs="Arial"/>
                <w:b/>
                <w:bCs/>
                <w:color w:val="4472C4" w:themeColor="accent1"/>
                <w:szCs w:val="24"/>
                <w:lang w:eastAsia="en-GB"/>
              </w:rPr>
            </w:pPr>
            <w:r w:rsidRPr="003203F9">
              <w:rPr>
                <w:rFonts w:cs="Arial"/>
                <w:b/>
                <w:bCs/>
                <w:color w:val="4472C4" w:themeColor="accent1"/>
                <w:szCs w:val="24"/>
                <w:lang w:eastAsia="en-GB"/>
              </w:rPr>
              <w:t>Number in group with no cars or vans available</w:t>
            </w:r>
          </w:p>
        </w:tc>
        <w:tc>
          <w:tcPr>
            <w:tcW w:w="2551" w:type="dxa"/>
            <w:shd w:val="clear" w:color="auto" w:fill="auto"/>
            <w:vAlign w:val="center"/>
            <w:hideMark/>
          </w:tcPr>
          <w:p w14:paraId="69BAD033" w14:textId="77777777" w:rsidR="00DF185C" w:rsidRPr="003203F9" w:rsidRDefault="00DF185C" w:rsidP="00E73BB0">
            <w:pPr>
              <w:jc w:val="center"/>
              <w:rPr>
                <w:rFonts w:cs="Arial"/>
                <w:b/>
                <w:bCs/>
                <w:color w:val="4472C4" w:themeColor="accent1"/>
                <w:szCs w:val="24"/>
                <w:lang w:eastAsia="en-GB"/>
              </w:rPr>
            </w:pPr>
            <w:r w:rsidRPr="003203F9">
              <w:rPr>
                <w:rFonts w:cs="Arial"/>
                <w:b/>
                <w:bCs/>
                <w:color w:val="4472C4" w:themeColor="accent1"/>
                <w:szCs w:val="24"/>
                <w:lang w:eastAsia="en-GB"/>
              </w:rPr>
              <w:t>% in group with no cars or vans available</w:t>
            </w:r>
          </w:p>
        </w:tc>
      </w:tr>
      <w:tr w:rsidR="00DF185C" w:rsidRPr="004C72F7" w14:paraId="72862A44" w14:textId="77777777" w:rsidTr="00E73BB0">
        <w:trPr>
          <w:trHeight w:val="282"/>
        </w:trPr>
        <w:tc>
          <w:tcPr>
            <w:tcW w:w="4395" w:type="dxa"/>
            <w:shd w:val="clear" w:color="auto" w:fill="auto"/>
            <w:noWrap/>
            <w:vAlign w:val="center"/>
            <w:hideMark/>
          </w:tcPr>
          <w:p w14:paraId="1FED6ABD" w14:textId="77777777" w:rsidR="00DF185C" w:rsidRPr="003203F9" w:rsidRDefault="00DF185C" w:rsidP="00E73BB0">
            <w:pPr>
              <w:jc w:val="right"/>
              <w:rPr>
                <w:rFonts w:cs="Arial"/>
                <w:color w:val="4472C4" w:themeColor="accent1"/>
                <w:szCs w:val="24"/>
                <w:lang w:eastAsia="en-GB"/>
              </w:rPr>
            </w:pPr>
            <w:r w:rsidRPr="003203F9">
              <w:rPr>
                <w:rFonts w:cs="Arial"/>
                <w:color w:val="4472C4" w:themeColor="accent1"/>
                <w:szCs w:val="24"/>
                <w:lang w:eastAsia="en-GB"/>
              </w:rPr>
              <w:t>Single (never married or never registered a civil partnership)</w:t>
            </w:r>
          </w:p>
        </w:tc>
        <w:tc>
          <w:tcPr>
            <w:tcW w:w="2126" w:type="dxa"/>
            <w:shd w:val="clear" w:color="auto" w:fill="auto"/>
            <w:noWrap/>
            <w:vAlign w:val="center"/>
            <w:hideMark/>
          </w:tcPr>
          <w:p w14:paraId="72249D7D" w14:textId="77777777" w:rsidR="00DF185C" w:rsidRPr="003203F9" w:rsidRDefault="00DF185C" w:rsidP="00E73BB0">
            <w:pPr>
              <w:jc w:val="center"/>
              <w:rPr>
                <w:rFonts w:cs="Arial"/>
                <w:color w:val="4472C4" w:themeColor="accent1"/>
                <w:szCs w:val="24"/>
                <w:lang w:eastAsia="en-GB"/>
              </w:rPr>
            </w:pPr>
            <w:r w:rsidRPr="003203F9">
              <w:rPr>
                <w:rFonts w:cs="Arial"/>
                <w:color w:val="4472C4" w:themeColor="accent1"/>
                <w:szCs w:val="24"/>
                <w:lang w:eastAsia="en-GB"/>
              </w:rPr>
              <w:t>108,575</w:t>
            </w:r>
          </w:p>
        </w:tc>
        <w:tc>
          <w:tcPr>
            <w:tcW w:w="2551" w:type="dxa"/>
            <w:shd w:val="clear" w:color="auto" w:fill="auto"/>
            <w:noWrap/>
            <w:vAlign w:val="center"/>
            <w:hideMark/>
          </w:tcPr>
          <w:p w14:paraId="01BAB388" w14:textId="77777777" w:rsidR="00DF185C" w:rsidRPr="003203F9" w:rsidRDefault="00DF185C" w:rsidP="00E73BB0">
            <w:pPr>
              <w:jc w:val="center"/>
              <w:rPr>
                <w:rFonts w:cs="Arial"/>
                <w:color w:val="4472C4" w:themeColor="accent1"/>
                <w:szCs w:val="24"/>
                <w:lang w:eastAsia="en-GB"/>
              </w:rPr>
            </w:pPr>
            <w:r w:rsidRPr="003203F9">
              <w:rPr>
                <w:rFonts w:cs="Arial"/>
                <w:color w:val="4472C4" w:themeColor="accent1"/>
                <w:szCs w:val="24"/>
                <w:lang w:eastAsia="en-GB"/>
              </w:rPr>
              <w:t>18.8</w:t>
            </w:r>
          </w:p>
        </w:tc>
      </w:tr>
      <w:tr w:rsidR="00DF185C" w:rsidRPr="004C72F7" w14:paraId="57A1ED60" w14:textId="77777777" w:rsidTr="00E73BB0">
        <w:trPr>
          <w:trHeight w:val="282"/>
        </w:trPr>
        <w:tc>
          <w:tcPr>
            <w:tcW w:w="4395" w:type="dxa"/>
            <w:shd w:val="clear" w:color="auto" w:fill="auto"/>
            <w:noWrap/>
            <w:vAlign w:val="center"/>
            <w:hideMark/>
          </w:tcPr>
          <w:p w14:paraId="201065F3" w14:textId="77777777" w:rsidR="00DF185C" w:rsidRPr="003203F9" w:rsidRDefault="00DF185C" w:rsidP="00E73BB0">
            <w:pPr>
              <w:jc w:val="right"/>
              <w:rPr>
                <w:rFonts w:cs="Arial"/>
                <w:color w:val="4472C4" w:themeColor="accent1"/>
                <w:szCs w:val="24"/>
                <w:lang w:eastAsia="en-GB"/>
              </w:rPr>
            </w:pPr>
            <w:r w:rsidRPr="003203F9">
              <w:rPr>
                <w:rFonts w:cs="Arial"/>
                <w:color w:val="4472C4" w:themeColor="accent1"/>
                <w:szCs w:val="24"/>
                <w:lang w:eastAsia="en-GB"/>
              </w:rPr>
              <w:t>Married or in a civil partnership</w:t>
            </w:r>
          </w:p>
        </w:tc>
        <w:tc>
          <w:tcPr>
            <w:tcW w:w="2126" w:type="dxa"/>
            <w:shd w:val="clear" w:color="auto" w:fill="auto"/>
            <w:noWrap/>
            <w:vAlign w:val="center"/>
            <w:hideMark/>
          </w:tcPr>
          <w:p w14:paraId="3023CD68" w14:textId="77777777" w:rsidR="00DF185C" w:rsidRPr="003203F9" w:rsidRDefault="00DF185C" w:rsidP="00E73BB0">
            <w:pPr>
              <w:jc w:val="center"/>
              <w:rPr>
                <w:rFonts w:cs="Arial"/>
                <w:color w:val="4472C4" w:themeColor="accent1"/>
                <w:szCs w:val="24"/>
                <w:lang w:eastAsia="en-GB"/>
              </w:rPr>
            </w:pPr>
            <w:r w:rsidRPr="003203F9">
              <w:rPr>
                <w:rFonts w:cs="Arial"/>
                <w:color w:val="4472C4" w:themeColor="accent1"/>
                <w:szCs w:val="24"/>
                <w:lang w:eastAsia="en-GB"/>
              </w:rPr>
              <w:t>32,452</w:t>
            </w:r>
          </w:p>
        </w:tc>
        <w:tc>
          <w:tcPr>
            <w:tcW w:w="2551" w:type="dxa"/>
            <w:shd w:val="clear" w:color="auto" w:fill="auto"/>
            <w:noWrap/>
            <w:vAlign w:val="center"/>
            <w:hideMark/>
          </w:tcPr>
          <w:p w14:paraId="688BD61C" w14:textId="77777777" w:rsidR="00DF185C" w:rsidRPr="003203F9" w:rsidRDefault="00DF185C" w:rsidP="00E73BB0">
            <w:pPr>
              <w:jc w:val="center"/>
              <w:rPr>
                <w:rFonts w:cs="Arial"/>
                <w:color w:val="4472C4" w:themeColor="accent1"/>
                <w:szCs w:val="24"/>
                <w:lang w:eastAsia="en-GB"/>
              </w:rPr>
            </w:pPr>
            <w:r w:rsidRPr="003203F9">
              <w:rPr>
                <w:rFonts w:cs="Arial"/>
                <w:color w:val="4472C4" w:themeColor="accent1"/>
                <w:szCs w:val="24"/>
                <w:lang w:eastAsia="en-GB"/>
              </w:rPr>
              <w:t>4.7</w:t>
            </w:r>
          </w:p>
        </w:tc>
      </w:tr>
      <w:tr w:rsidR="00DF185C" w:rsidRPr="004C72F7" w14:paraId="06216630" w14:textId="77777777" w:rsidTr="00E73BB0">
        <w:trPr>
          <w:trHeight w:val="282"/>
        </w:trPr>
        <w:tc>
          <w:tcPr>
            <w:tcW w:w="4395" w:type="dxa"/>
            <w:shd w:val="clear" w:color="auto" w:fill="auto"/>
            <w:noWrap/>
            <w:vAlign w:val="center"/>
            <w:hideMark/>
          </w:tcPr>
          <w:p w14:paraId="7A1C69B7" w14:textId="77777777" w:rsidR="00DF185C" w:rsidRPr="003203F9" w:rsidRDefault="00DF185C" w:rsidP="00E73BB0">
            <w:pPr>
              <w:jc w:val="right"/>
              <w:rPr>
                <w:rFonts w:cs="Arial"/>
                <w:color w:val="4472C4" w:themeColor="accent1"/>
                <w:szCs w:val="24"/>
                <w:lang w:eastAsia="en-GB"/>
              </w:rPr>
            </w:pPr>
            <w:r w:rsidRPr="003203F9">
              <w:rPr>
                <w:rFonts w:cs="Arial"/>
                <w:color w:val="4472C4" w:themeColor="accent1"/>
                <w:szCs w:val="24"/>
                <w:lang w:eastAsia="en-GB"/>
              </w:rPr>
              <w:t>Separated (but still legally married or still legally in a civil partnership)</w:t>
            </w:r>
          </w:p>
        </w:tc>
        <w:tc>
          <w:tcPr>
            <w:tcW w:w="2126" w:type="dxa"/>
            <w:shd w:val="clear" w:color="auto" w:fill="auto"/>
            <w:noWrap/>
            <w:vAlign w:val="center"/>
            <w:hideMark/>
          </w:tcPr>
          <w:p w14:paraId="2F109CA0" w14:textId="77777777" w:rsidR="00DF185C" w:rsidRPr="003203F9" w:rsidRDefault="00DF185C" w:rsidP="00E73BB0">
            <w:pPr>
              <w:jc w:val="center"/>
              <w:rPr>
                <w:rFonts w:cs="Arial"/>
                <w:color w:val="4472C4" w:themeColor="accent1"/>
                <w:szCs w:val="24"/>
                <w:lang w:eastAsia="en-GB"/>
              </w:rPr>
            </w:pPr>
            <w:r w:rsidRPr="003203F9">
              <w:rPr>
                <w:rFonts w:cs="Arial"/>
                <w:color w:val="4472C4" w:themeColor="accent1"/>
                <w:szCs w:val="24"/>
                <w:lang w:eastAsia="en-GB"/>
              </w:rPr>
              <w:t>13,160</w:t>
            </w:r>
          </w:p>
        </w:tc>
        <w:tc>
          <w:tcPr>
            <w:tcW w:w="2551" w:type="dxa"/>
            <w:shd w:val="clear" w:color="auto" w:fill="auto"/>
            <w:noWrap/>
            <w:vAlign w:val="center"/>
            <w:hideMark/>
          </w:tcPr>
          <w:p w14:paraId="2B556571" w14:textId="77777777" w:rsidR="00DF185C" w:rsidRPr="003203F9" w:rsidRDefault="00DF185C" w:rsidP="00E73BB0">
            <w:pPr>
              <w:jc w:val="center"/>
              <w:rPr>
                <w:rFonts w:cs="Arial"/>
                <w:color w:val="4472C4" w:themeColor="accent1"/>
                <w:szCs w:val="24"/>
                <w:lang w:eastAsia="en-GB"/>
              </w:rPr>
            </w:pPr>
            <w:r w:rsidRPr="003203F9">
              <w:rPr>
                <w:rFonts w:cs="Arial"/>
                <w:color w:val="4472C4" w:themeColor="accent1"/>
                <w:szCs w:val="24"/>
                <w:lang w:eastAsia="en-GB"/>
              </w:rPr>
              <w:t>23.0</w:t>
            </w:r>
          </w:p>
        </w:tc>
      </w:tr>
      <w:tr w:rsidR="00DF185C" w:rsidRPr="004C72F7" w14:paraId="58F64BDE" w14:textId="77777777" w:rsidTr="00E73BB0">
        <w:trPr>
          <w:trHeight w:val="282"/>
        </w:trPr>
        <w:tc>
          <w:tcPr>
            <w:tcW w:w="4395" w:type="dxa"/>
            <w:shd w:val="clear" w:color="auto" w:fill="auto"/>
            <w:noWrap/>
            <w:vAlign w:val="center"/>
            <w:hideMark/>
          </w:tcPr>
          <w:p w14:paraId="4A59F383" w14:textId="77777777" w:rsidR="00DF185C" w:rsidRPr="003203F9" w:rsidRDefault="00DF185C" w:rsidP="00E73BB0">
            <w:pPr>
              <w:jc w:val="right"/>
              <w:rPr>
                <w:rFonts w:cs="Arial"/>
                <w:color w:val="4472C4" w:themeColor="accent1"/>
                <w:szCs w:val="24"/>
                <w:lang w:eastAsia="en-GB"/>
              </w:rPr>
            </w:pPr>
            <w:r w:rsidRPr="003203F9">
              <w:rPr>
                <w:rFonts w:cs="Arial"/>
                <w:color w:val="4472C4" w:themeColor="accent1"/>
                <w:szCs w:val="24"/>
                <w:lang w:eastAsia="en-GB"/>
              </w:rPr>
              <w:t>Divorced or formerly in a civil partnership which is now legally dissolved</w:t>
            </w:r>
          </w:p>
        </w:tc>
        <w:tc>
          <w:tcPr>
            <w:tcW w:w="2126" w:type="dxa"/>
            <w:shd w:val="clear" w:color="auto" w:fill="auto"/>
            <w:noWrap/>
            <w:vAlign w:val="center"/>
            <w:hideMark/>
          </w:tcPr>
          <w:p w14:paraId="77DFCBA4" w14:textId="77777777" w:rsidR="00DF185C" w:rsidRPr="003203F9" w:rsidRDefault="00DF185C" w:rsidP="00E73BB0">
            <w:pPr>
              <w:jc w:val="center"/>
              <w:rPr>
                <w:rFonts w:cs="Arial"/>
                <w:color w:val="4472C4" w:themeColor="accent1"/>
                <w:szCs w:val="24"/>
                <w:lang w:eastAsia="en-GB"/>
              </w:rPr>
            </w:pPr>
            <w:r w:rsidRPr="003203F9">
              <w:rPr>
                <w:rFonts w:cs="Arial"/>
                <w:color w:val="4472C4" w:themeColor="accent1"/>
                <w:szCs w:val="24"/>
                <w:lang w:eastAsia="en-GB"/>
              </w:rPr>
              <w:t>22,391</w:t>
            </w:r>
          </w:p>
        </w:tc>
        <w:tc>
          <w:tcPr>
            <w:tcW w:w="2551" w:type="dxa"/>
            <w:shd w:val="clear" w:color="auto" w:fill="auto"/>
            <w:noWrap/>
            <w:vAlign w:val="center"/>
            <w:hideMark/>
          </w:tcPr>
          <w:p w14:paraId="5F9457B9" w14:textId="77777777" w:rsidR="00DF185C" w:rsidRPr="003203F9" w:rsidRDefault="00DF185C" w:rsidP="00E73BB0">
            <w:pPr>
              <w:jc w:val="center"/>
              <w:rPr>
                <w:rFonts w:cs="Arial"/>
                <w:color w:val="4472C4" w:themeColor="accent1"/>
                <w:szCs w:val="24"/>
                <w:lang w:eastAsia="en-GB"/>
              </w:rPr>
            </w:pPr>
            <w:r w:rsidRPr="003203F9">
              <w:rPr>
                <w:rFonts w:cs="Arial"/>
                <w:color w:val="4472C4" w:themeColor="accent1"/>
                <w:szCs w:val="24"/>
                <w:lang w:eastAsia="en-GB"/>
              </w:rPr>
              <w:t>24.6</w:t>
            </w:r>
          </w:p>
        </w:tc>
      </w:tr>
      <w:tr w:rsidR="00DF185C" w:rsidRPr="004C72F7" w14:paraId="03686F4E" w14:textId="77777777" w:rsidTr="00E73BB0">
        <w:trPr>
          <w:trHeight w:val="282"/>
        </w:trPr>
        <w:tc>
          <w:tcPr>
            <w:tcW w:w="4395" w:type="dxa"/>
            <w:shd w:val="clear" w:color="auto" w:fill="auto"/>
            <w:noWrap/>
            <w:vAlign w:val="center"/>
            <w:hideMark/>
          </w:tcPr>
          <w:p w14:paraId="7BC9608E" w14:textId="77777777" w:rsidR="00DF185C" w:rsidRPr="003203F9" w:rsidRDefault="00DF185C" w:rsidP="00E73BB0">
            <w:pPr>
              <w:jc w:val="right"/>
              <w:rPr>
                <w:rFonts w:cs="Arial"/>
                <w:color w:val="4472C4" w:themeColor="accent1"/>
                <w:szCs w:val="24"/>
                <w:lang w:eastAsia="en-GB"/>
              </w:rPr>
            </w:pPr>
            <w:r w:rsidRPr="003203F9">
              <w:rPr>
                <w:rFonts w:cs="Arial"/>
                <w:color w:val="4472C4" w:themeColor="accent1"/>
                <w:szCs w:val="24"/>
                <w:lang w:eastAsia="en-GB"/>
              </w:rPr>
              <w:t>Widowed or surviving partner from a civil partnership</w:t>
            </w:r>
          </w:p>
        </w:tc>
        <w:tc>
          <w:tcPr>
            <w:tcW w:w="2126" w:type="dxa"/>
            <w:shd w:val="clear" w:color="auto" w:fill="auto"/>
            <w:noWrap/>
            <w:vAlign w:val="center"/>
            <w:hideMark/>
          </w:tcPr>
          <w:p w14:paraId="778A30C7" w14:textId="77777777" w:rsidR="00DF185C" w:rsidRPr="003203F9" w:rsidRDefault="00DF185C" w:rsidP="00E73BB0">
            <w:pPr>
              <w:jc w:val="center"/>
              <w:rPr>
                <w:rFonts w:cs="Arial"/>
                <w:color w:val="4472C4" w:themeColor="accent1"/>
                <w:szCs w:val="24"/>
                <w:lang w:eastAsia="en-GB"/>
              </w:rPr>
            </w:pPr>
            <w:r w:rsidRPr="003203F9">
              <w:rPr>
                <w:rFonts w:cs="Arial"/>
                <w:color w:val="4472C4" w:themeColor="accent1"/>
                <w:szCs w:val="24"/>
                <w:lang w:eastAsia="en-GB"/>
              </w:rPr>
              <w:t>31,315</w:t>
            </w:r>
          </w:p>
        </w:tc>
        <w:tc>
          <w:tcPr>
            <w:tcW w:w="2551" w:type="dxa"/>
            <w:shd w:val="clear" w:color="auto" w:fill="auto"/>
            <w:noWrap/>
            <w:vAlign w:val="center"/>
            <w:hideMark/>
          </w:tcPr>
          <w:p w14:paraId="0B7E329D" w14:textId="77777777" w:rsidR="00DF185C" w:rsidRPr="003203F9" w:rsidRDefault="00DF185C" w:rsidP="00E73BB0">
            <w:pPr>
              <w:jc w:val="center"/>
              <w:rPr>
                <w:rFonts w:cs="Arial"/>
                <w:color w:val="4472C4" w:themeColor="accent1"/>
                <w:szCs w:val="24"/>
                <w:lang w:eastAsia="en-GB"/>
              </w:rPr>
            </w:pPr>
            <w:r w:rsidRPr="003203F9">
              <w:rPr>
                <w:rFonts w:cs="Arial"/>
                <w:color w:val="4472C4" w:themeColor="accent1"/>
                <w:szCs w:val="24"/>
                <w:lang w:eastAsia="en-GB"/>
              </w:rPr>
              <w:t>32.5</w:t>
            </w:r>
          </w:p>
        </w:tc>
      </w:tr>
    </w:tbl>
    <w:p w14:paraId="7C60D8CE" w14:textId="77777777" w:rsidR="00DF185C" w:rsidRPr="004C72F7" w:rsidRDefault="00DF185C" w:rsidP="00DF185C">
      <w:pPr>
        <w:pStyle w:val="ListParagraph"/>
        <w:ind w:left="567"/>
        <w:rPr>
          <w:rFonts w:cs="Arial"/>
          <w:szCs w:val="24"/>
        </w:rPr>
      </w:pPr>
    </w:p>
    <w:p w14:paraId="4DD61E27" w14:textId="5895EE54" w:rsidR="00DF185C" w:rsidRPr="004C72F7" w:rsidRDefault="00DF185C" w:rsidP="004C72F7">
      <w:pPr>
        <w:spacing w:before="120" w:after="120" w:line="360" w:lineRule="auto"/>
        <w:rPr>
          <w:rFonts w:cs="Arial"/>
          <w:szCs w:val="24"/>
        </w:rPr>
      </w:pPr>
      <w:r w:rsidRPr="003203F9">
        <w:rPr>
          <w:rFonts w:cs="Arial"/>
          <w:color w:val="4472C4" w:themeColor="accent1"/>
          <w:szCs w:val="24"/>
        </w:rPr>
        <w:t xml:space="preserve">Due to size of the achieved sample, 2017-2019 is the latest Travel Survey for NI data available for analysis by marital status. This data shows that there is no real difference in the percentage of journeys by cycling across the different marital status groups. Those who are married or in a civil partnership made a similar proportion of journeys by walking (15%) as those who are cohabiting (17%) in 2017-2019. However, single people, those who are divorced or widowed made a higher percentage of their journeys by walking (single 26%, divorced 25%, widowed 22%) than those who are married or in a civil partnership (15%). Likewise, there was no real difference between the percentage of journeys by public transport taken by those who are married or in a civil partnership (3%) and those who are cohabiting (5%). However, single people, those who are divorced or widowed made a higher percentage of their journeys by public transport (single 9%, divorced 6%, widowed 7%) than those who are married or in a civil partnership (3%). The NIHRC’ report on the impact of public spending </w:t>
      </w:r>
      <w:r w:rsidRPr="00745C0A">
        <w:rPr>
          <w:rFonts w:cs="Arial"/>
          <w:color w:val="4472C4" w:themeColor="accent1"/>
          <w:szCs w:val="24"/>
        </w:rPr>
        <w:t xml:space="preserve">changes in Northern Ireland highlights that single parents are more likely to be on benefits, and therefore, more likely to rely on public transport or social housing and to be women. </w:t>
      </w:r>
      <w:hyperlink r:id="rId23" w:history="1">
        <w:r w:rsidRPr="00745C0A">
          <w:rPr>
            <w:rStyle w:val="Hyperlink"/>
            <w:rFonts w:cs="Arial"/>
            <w:color w:val="4472C4" w:themeColor="accent1"/>
            <w:szCs w:val="24"/>
          </w:rPr>
          <w:t>The Gender Strategy Expert Advisory Panel Report</w:t>
        </w:r>
      </w:hyperlink>
      <w:r w:rsidRPr="00745C0A">
        <w:rPr>
          <w:rFonts w:cs="Arial"/>
          <w:color w:val="4472C4" w:themeColor="accent1"/>
          <w:szCs w:val="24"/>
        </w:rPr>
        <w:t xml:space="preserve"> explains that lone parents (the majority of whom are women) are even more vulnerable to poverty.</w:t>
      </w:r>
    </w:p>
    <w:p w14:paraId="0A906C58" w14:textId="7932F615" w:rsidR="00DF185C" w:rsidRPr="004C72F7" w:rsidRDefault="00B92E4E" w:rsidP="004C72F7">
      <w:pPr>
        <w:spacing w:before="120" w:after="120" w:line="360" w:lineRule="auto"/>
        <w:rPr>
          <w:rFonts w:cs="Arial"/>
          <w:szCs w:val="24"/>
        </w:rPr>
      </w:pPr>
      <w:r w:rsidRPr="004C72F7">
        <w:rPr>
          <w:rFonts w:cs="Arial"/>
          <w:b/>
          <w:szCs w:val="24"/>
        </w:rPr>
        <w:t>Sexual Orientation</w:t>
      </w:r>
      <w:r w:rsidRPr="004C72F7">
        <w:rPr>
          <w:rFonts w:cs="Arial"/>
          <w:szCs w:val="24"/>
        </w:rPr>
        <w:t xml:space="preserve"> evidence / information:</w:t>
      </w:r>
      <w:r w:rsidRPr="004C72F7">
        <w:rPr>
          <w:rFonts w:cs="Arial"/>
          <w:szCs w:val="24"/>
        </w:rPr>
        <w:br w:type="textWrapping" w:clear="all"/>
      </w:r>
      <w:r w:rsidR="00DF185C" w:rsidRPr="00745C0A">
        <w:rPr>
          <w:rFonts w:cs="Arial"/>
          <w:color w:val="4472C4" w:themeColor="accent1"/>
          <w:szCs w:val="24"/>
        </w:rPr>
        <w:fldChar w:fldCharType="begin"/>
      </w:r>
      <w:r w:rsidR="00DF185C" w:rsidRPr="00745C0A">
        <w:rPr>
          <w:rFonts w:cs="Arial"/>
          <w:color w:val="4472C4" w:themeColor="accent1"/>
          <w:szCs w:val="24"/>
        </w:rPr>
        <w:instrText xml:space="preserve"> REF _Ref199334439 \h </w:instrText>
      </w:r>
      <w:r w:rsidR="004C72F7" w:rsidRPr="00745C0A">
        <w:rPr>
          <w:rFonts w:cs="Arial"/>
          <w:color w:val="4472C4" w:themeColor="accent1"/>
          <w:szCs w:val="24"/>
        </w:rPr>
        <w:instrText xml:space="preserve"> \* MERGEFORMAT </w:instrText>
      </w:r>
      <w:r w:rsidR="00DF185C" w:rsidRPr="00745C0A">
        <w:rPr>
          <w:rFonts w:cs="Arial"/>
          <w:color w:val="4472C4" w:themeColor="accent1"/>
          <w:szCs w:val="24"/>
        </w:rPr>
      </w:r>
      <w:r w:rsidR="00DF185C" w:rsidRPr="00745C0A">
        <w:rPr>
          <w:rFonts w:cs="Arial"/>
          <w:color w:val="4472C4" w:themeColor="accent1"/>
          <w:szCs w:val="24"/>
        </w:rPr>
        <w:fldChar w:fldCharType="separate"/>
      </w:r>
      <w:r w:rsidR="00DF185C" w:rsidRPr="00745C0A">
        <w:rPr>
          <w:rFonts w:cs="Arial"/>
          <w:color w:val="4472C4" w:themeColor="accent1"/>
          <w:szCs w:val="24"/>
        </w:rPr>
        <w:t xml:space="preserve">Table </w:t>
      </w:r>
      <w:r w:rsidR="00DF185C" w:rsidRPr="00745C0A">
        <w:rPr>
          <w:rFonts w:cs="Arial"/>
          <w:noProof/>
          <w:color w:val="4472C4" w:themeColor="accent1"/>
          <w:szCs w:val="24"/>
        </w:rPr>
        <w:t>6</w:t>
      </w:r>
      <w:r w:rsidR="00DF185C" w:rsidRPr="00745C0A">
        <w:rPr>
          <w:rFonts w:cs="Arial"/>
          <w:color w:val="4472C4" w:themeColor="accent1"/>
          <w:szCs w:val="24"/>
        </w:rPr>
        <w:t xml:space="preserve"> - Census 2021 Sexual Orientation and access to cars or vans</w:t>
      </w:r>
      <w:r w:rsidR="00DF185C" w:rsidRPr="00745C0A">
        <w:rPr>
          <w:rFonts w:cs="Arial"/>
          <w:color w:val="4472C4" w:themeColor="accent1"/>
          <w:szCs w:val="24"/>
        </w:rPr>
        <w:fldChar w:fldCharType="end"/>
      </w:r>
      <w:r w:rsidR="00DF185C" w:rsidRPr="00745C0A">
        <w:rPr>
          <w:rFonts w:cs="Arial"/>
          <w:color w:val="4472C4" w:themeColor="accent1"/>
          <w:szCs w:val="24"/>
        </w:rPr>
        <w:t xml:space="preserve"> </w:t>
      </w:r>
      <w:r w:rsidR="00DF185C" w:rsidRPr="00745C0A">
        <w:rPr>
          <w:rFonts w:cs="Arial"/>
          <w:color w:val="4472C4" w:themeColor="accent1"/>
          <w:szCs w:val="24"/>
        </w:rPr>
        <w:fldChar w:fldCharType="begin"/>
      </w:r>
      <w:r w:rsidR="00DF185C" w:rsidRPr="00745C0A">
        <w:rPr>
          <w:rFonts w:cs="Arial"/>
          <w:color w:val="4472C4" w:themeColor="accent1"/>
          <w:szCs w:val="24"/>
        </w:rPr>
        <w:instrText xml:space="preserve"> REF _Ref199334445 \h </w:instrText>
      </w:r>
      <w:r w:rsidR="004C72F7" w:rsidRPr="00745C0A">
        <w:rPr>
          <w:rFonts w:cs="Arial"/>
          <w:color w:val="4472C4" w:themeColor="accent1"/>
          <w:szCs w:val="24"/>
        </w:rPr>
        <w:instrText xml:space="preserve"> \* MERGEFORMAT </w:instrText>
      </w:r>
      <w:r w:rsidR="00DF185C" w:rsidRPr="00745C0A">
        <w:rPr>
          <w:rFonts w:cs="Arial"/>
          <w:color w:val="4472C4" w:themeColor="accent1"/>
          <w:szCs w:val="24"/>
        </w:rPr>
      </w:r>
      <w:r w:rsidR="00DF185C" w:rsidRPr="00745C0A">
        <w:rPr>
          <w:rFonts w:cs="Arial"/>
          <w:color w:val="4472C4" w:themeColor="accent1"/>
          <w:szCs w:val="24"/>
        </w:rPr>
        <w:fldChar w:fldCharType="separate"/>
      </w:r>
      <w:r w:rsidR="00DF185C" w:rsidRPr="00745C0A">
        <w:rPr>
          <w:rFonts w:cs="Arial"/>
          <w:color w:val="4472C4" w:themeColor="accent1"/>
          <w:szCs w:val="24"/>
        </w:rPr>
        <w:t xml:space="preserve">Table </w:t>
      </w:r>
      <w:r w:rsidR="00DF185C" w:rsidRPr="00745C0A">
        <w:rPr>
          <w:rFonts w:cs="Arial"/>
          <w:noProof/>
          <w:color w:val="4472C4" w:themeColor="accent1"/>
          <w:szCs w:val="24"/>
        </w:rPr>
        <w:t>6</w:t>
      </w:r>
      <w:r w:rsidR="00DF185C" w:rsidRPr="00745C0A">
        <w:rPr>
          <w:rFonts w:cs="Arial"/>
          <w:color w:val="4472C4" w:themeColor="accent1"/>
          <w:szCs w:val="24"/>
        </w:rPr>
        <w:fldChar w:fldCharType="end"/>
      </w:r>
      <w:r w:rsidR="00DF185C" w:rsidRPr="00745C0A">
        <w:rPr>
          <w:rFonts w:cs="Arial"/>
          <w:color w:val="4472C4" w:themeColor="accent1"/>
          <w:szCs w:val="24"/>
        </w:rPr>
        <w:t xml:space="preserve"> outlines the numbers and % of people by sexual orientation without access to cars or vans. This shows that straight or heterosexual people have a higher likelihood of having access to cars or vans than other groups. </w:t>
      </w:r>
    </w:p>
    <w:p w14:paraId="61992B5B" w14:textId="77777777" w:rsidR="00DF185C" w:rsidRPr="00745C0A" w:rsidRDefault="00DF185C" w:rsidP="004C72F7">
      <w:pPr>
        <w:pStyle w:val="Caption"/>
        <w:keepNext/>
        <w:rPr>
          <w:rFonts w:cs="Arial"/>
          <w:i w:val="0"/>
          <w:iCs w:val="0"/>
          <w:color w:val="4472C4" w:themeColor="accent1"/>
          <w:sz w:val="24"/>
          <w:szCs w:val="24"/>
        </w:rPr>
      </w:pPr>
      <w:bookmarkStart w:id="15" w:name="_Ref199334445"/>
      <w:bookmarkStart w:id="16" w:name="_Ref199334439"/>
      <w:r w:rsidRPr="00745C0A">
        <w:rPr>
          <w:rFonts w:cs="Arial"/>
          <w:i w:val="0"/>
          <w:iCs w:val="0"/>
          <w:color w:val="4472C4" w:themeColor="accent1"/>
          <w:sz w:val="24"/>
          <w:szCs w:val="24"/>
        </w:rPr>
        <w:lastRenderedPageBreak/>
        <w:t xml:space="preserve">Table </w:t>
      </w:r>
      <w:r w:rsidRPr="00745C0A">
        <w:rPr>
          <w:rFonts w:cs="Arial"/>
          <w:i w:val="0"/>
          <w:iCs w:val="0"/>
          <w:color w:val="4472C4" w:themeColor="accent1"/>
          <w:sz w:val="24"/>
          <w:szCs w:val="24"/>
        </w:rPr>
        <w:fldChar w:fldCharType="begin"/>
      </w:r>
      <w:r w:rsidRPr="00745C0A">
        <w:rPr>
          <w:rFonts w:cs="Arial"/>
          <w:i w:val="0"/>
          <w:iCs w:val="0"/>
          <w:color w:val="4472C4" w:themeColor="accent1"/>
          <w:sz w:val="24"/>
          <w:szCs w:val="24"/>
        </w:rPr>
        <w:instrText xml:space="preserve"> SEQ Table \* ARABIC </w:instrText>
      </w:r>
      <w:r w:rsidRPr="00745C0A">
        <w:rPr>
          <w:rFonts w:cs="Arial"/>
          <w:i w:val="0"/>
          <w:iCs w:val="0"/>
          <w:color w:val="4472C4" w:themeColor="accent1"/>
          <w:sz w:val="24"/>
          <w:szCs w:val="24"/>
        </w:rPr>
        <w:fldChar w:fldCharType="separate"/>
      </w:r>
      <w:r w:rsidRPr="00745C0A">
        <w:rPr>
          <w:rFonts w:cs="Arial"/>
          <w:i w:val="0"/>
          <w:iCs w:val="0"/>
          <w:noProof/>
          <w:color w:val="4472C4" w:themeColor="accent1"/>
          <w:sz w:val="24"/>
          <w:szCs w:val="24"/>
        </w:rPr>
        <w:t>6</w:t>
      </w:r>
      <w:r w:rsidRPr="00745C0A">
        <w:rPr>
          <w:rFonts w:cs="Arial"/>
          <w:i w:val="0"/>
          <w:iCs w:val="0"/>
          <w:color w:val="4472C4" w:themeColor="accent1"/>
          <w:sz w:val="24"/>
          <w:szCs w:val="24"/>
        </w:rPr>
        <w:fldChar w:fldCharType="end"/>
      </w:r>
      <w:bookmarkEnd w:id="15"/>
      <w:r w:rsidRPr="00745C0A">
        <w:rPr>
          <w:rFonts w:cs="Arial"/>
          <w:i w:val="0"/>
          <w:iCs w:val="0"/>
          <w:color w:val="4472C4" w:themeColor="accent1"/>
          <w:sz w:val="24"/>
          <w:szCs w:val="24"/>
        </w:rPr>
        <w:t xml:space="preserve"> - Census 2021 Sexual Orientation and access to cars or vans</w:t>
      </w:r>
      <w:bookmarkEnd w:id="16"/>
    </w:p>
    <w:tbl>
      <w:tblPr>
        <w:tblW w:w="766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132"/>
      </w:tblGrid>
      <w:tr w:rsidR="00DF185C" w:rsidRPr="004C72F7" w14:paraId="5F239C70" w14:textId="77777777" w:rsidTr="00E73BB0">
        <w:trPr>
          <w:trHeight w:val="969"/>
        </w:trPr>
        <w:tc>
          <w:tcPr>
            <w:tcW w:w="2977" w:type="dxa"/>
            <w:shd w:val="clear" w:color="auto" w:fill="auto"/>
            <w:vAlign w:val="bottom"/>
            <w:hideMark/>
          </w:tcPr>
          <w:p w14:paraId="4C213586" w14:textId="77777777" w:rsidR="00DF185C" w:rsidRPr="00745C0A" w:rsidRDefault="00DF185C" w:rsidP="00E73BB0">
            <w:pPr>
              <w:rPr>
                <w:rFonts w:cs="Arial"/>
                <w:b/>
                <w:bCs/>
                <w:color w:val="4472C4" w:themeColor="accent1"/>
                <w:szCs w:val="24"/>
                <w:lang w:eastAsia="en-GB"/>
              </w:rPr>
            </w:pPr>
            <w:r w:rsidRPr="00745C0A">
              <w:rPr>
                <w:rFonts w:cs="Arial"/>
                <w:b/>
                <w:bCs/>
                <w:color w:val="4472C4" w:themeColor="accent1"/>
                <w:szCs w:val="24"/>
                <w:lang w:eastAsia="en-GB"/>
              </w:rPr>
              <w:t>Sexual Orientation</w:t>
            </w:r>
          </w:p>
        </w:tc>
        <w:tc>
          <w:tcPr>
            <w:tcW w:w="2552" w:type="dxa"/>
            <w:shd w:val="clear" w:color="auto" w:fill="auto"/>
            <w:vAlign w:val="bottom"/>
            <w:hideMark/>
          </w:tcPr>
          <w:p w14:paraId="310F2C00" w14:textId="77777777" w:rsidR="00DF185C" w:rsidRPr="00745C0A" w:rsidRDefault="00DF185C" w:rsidP="00E73BB0">
            <w:pPr>
              <w:jc w:val="right"/>
              <w:rPr>
                <w:rFonts w:cs="Arial"/>
                <w:b/>
                <w:bCs/>
                <w:color w:val="4472C4" w:themeColor="accent1"/>
                <w:szCs w:val="24"/>
                <w:lang w:eastAsia="en-GB"/>
              </w:rPr>
            </w:pPr>
            <w:r w:rsidRPr="00745C0A">
              <w:rPr>
                <w:rFonts w:cs="Arial"/>
                <w:b/>
                <w:bCs/>
                <w:color w:val="4472C4" w:themeColor="accent1"/>
                <w:szCs w:val="24"/>
                <w:lang w:eastAsia="en-GB"/>
              </w:rPr>
              <w:t>Number in group with no cars or vans available</w:t>
            </w:r>
          </w:p>
        </w:tc>
        <w:tc>
          <w:tcPr>
            <w:tcW w:w="2132" w:type="dxa"/>
            <w:shd w:val="clear" w:color="auto" w:fill="auto"/>
            <w:vAlign w:val="bottom"/>
            <w:hideMark/>
          </w:tcPr>
          <w:p w14:paraId="2E17B911" w14:textId="77777777" w:rsidR="00DF185C" w:rsidRPr="00745C0A" w:rsidRDefault="00DF185C" w:rsidP="00E73BB0">
            <w:pPr>
              <w:jc w:val="right"/>
              <w:rPr>
                <w:rFonts w:cs="Arial"/>
                <w:b/>
                <w:bCs/>
                <w:color w:val="4472C4" w:themeColor="accent1"/>
                <w:szCs w:val="24"/>
                <w:lang w:eastAsia="en-GB"/>
              </w:rPr>
            </w:pPr>
            <w:r w:rsidRPr="00745C0A">
              <w:rPr>
                <w:rFonts w:cs="Arial"/>
                <w:b/>
                <w:bCs/>
                <w:color w:val="4472C4" w:themeColor="accent1"/>
                <w:szCs w:val="24"/>
                <w:lang w:eastAsia="en-GB"/>
              </w:rPr>
              <w:t>% of group with no cars or vans available</w:t>
            </w:r>
          </w:p>
        </w:tc>
      </w:tr>
      <w:tr w:rsidR="00DF185C" w:rsidRPr="004C72F7" w14:paraId="603474F9" w14:textId="77777777" w:rsidTr="00E73BB0">
        <w:trPr>
          <w:trHeight w:val="279"/>
        </w:trPr>
        <w:tc>
          <w:tcPr>
            <w:tcW w:w="2977" w:type="dxa"/>
            <w:shd w:val="clear" w:color="auto" w:fill="auto"/>
            <w:noWrap/>
            <w:vAlign w:val="bottom"/>
            <w:hideMark/>
          </w:tcPr>
          <w:p w14:paraId="743557AA" w14:textId="77777777" w:rsidR="00DF185C" w:rsidRPr="00745C0A" w:rsidRDefault="00DF185C" w:rsidP="00E73BB0">
            <w:pPr>
              <w:rPr>
                <w:rFonts w:cs="Arial"/>
                <w:color w:val="4472C4" w:themeColor="accent1"/>
                <w:szCs w:val="24"/>
                <w:lang w:eastAsia="en-GB"/>
              </w:rPr>
            </w:pPr>
            <w:r w:rsidRPr="00745C0A">
              <w:rPr>
                <w:rFonts w:cs="Arial"/>
                <w:color w:val="4472C4" w:themeColor="accent1"/>
                <w:szCs w:val="24"/>
                <w:lang w:eastAsia="en-GB"/>
              </w:rPr>
              <w:t>Straight or heterosexual</w:t>
            </w:r>
          </w:p>
        </w:tc>
        <w:tc>
          <w:tcPr>
            <w:tcW w:w="2552" w:type="dxa"/>
            <w:shd w:val="clear" w:color="auto" w:fill="auto"/>
            <w:noWrap/>
            <w:vAlign w:val="bottom"/>
            <w:hideMark/>
          </w:tcPr>
          <w:p w14:paraId="3D7112F0" w14:textId="77777777" w:rsidR="00DF185C" w:rsidRPr="00745C0A" w:rsidRDefault="00DF185C" w:rsidP="00E73BB0">
            <w:pPr>
              <w:jc w:val="right"/>
              <w:rPr>
                <w:rFonts w:cs="Arial"/>
                <w:color w:val="4472C4" w:themeColor="accent1"/>
                <w:szCs w:val="24"/>
                <w:lang w:eastAsia="en-GB"/>
              </w:rPr>
            </w:pPr>
            <w:r w:rsidRPr="00745C0A">
              <w:rPr>
                <w:rFonts w:cs="Arial"/>
                <w:color w:val="4472C4" w:themeColor="accent1"/>
                <w:szCs w:val="24"/>
                <w:lang w:eastAsia="en-GB"/>
              </w:rPr>
              <w:t>174,044</w:t>
            </w:r>
          </w:p>
        </w:tc>
        <w:tc>
          <w:tcPr>
            <w:tcW w:w="2132" w:type="dxa"/>
            <w:shd w:val="clear" w:color="auto" w:fill="auto"/>
            <w:noWrap/>
            <w:vAlign w:val="bottom"/>
            <w:hideMark/>
          </w:tcPr>
          <w:p w14:paraId="35F05688" w14:textId="77777777" w:rsidR="00DF185C" w:rsidRPr="00745C0A" w:rsidRDefault="00DF185C" w:rsidP="00E73BB0">
            <w:pPr>
              <w:jc w:val="right"/>
              <w:rPr>
                <w:rFonts w:cs="Arial"/>
                <w:color w:val="4472C4" w:themeColor="accent1"/>
                <w:szCs w:val="24"/>
                <w:lang w:eastAsia="en-GB"/>
              </w:rPr>
            </w:pPr>
            <w:r w:rsidRPr="00745C0A">
              <w:rPr>
                <w:rFonts w:cs="Arial"/>
                <w:color w:val="4472C4" w:themeColor="accent1"/>
                <w:szCs w:val="24"/>
                <w:lang w:eastAsia="en-GB"/>
              </w:rPr>
              <w:t>12.8</w:t>
            </w:r>
          </w:p>
        </w:tc>
      </w:tr>
      <w:tr w:rsidR="00DF185C" w:rsidRPr="004C72F7" w14:paraId="7D83B018" w14:textId="77777777" w:rsidTr="00E73BB0">
        <w:trPr>
          <w:trHeight w:val="279"/>
        </w:trPr>
        <w:tc>
          <w:tcPr>
            <w:tcW w:w="2977" w:type="dxa"/>
            <w:shd w:val="clear" w:color="auto" w:fill="auto"/>
            <w:noWrap/>
            <w:vAlign w:val="bottom"/>
            <w:hideMark/>
          </w:tcPr>
          <w:p w14:paraId="57785EEE" w14:textId="77777777" w:rsidR="00DF185C" w:rsidRPr="00745C0A" w:rsidRDefault="00DF185C" w:rsidP="00E73BB0">
            <w:pPr>
              <w:rPr>
                <w:rFonts w:cs="Arial"/>
                <w:color w:val="4472C4" w:themeColor="accent1"/>
                <w:szCs w:val="24"/>
                <w:lang w:eastAsia="en-GB"/>
              </w:rPr>
            </w:pPr>
            <w:r w:rsidRPr="00745C0A">
              <w:rPr>
                <w:rFonts w:cs="Arial"/>
                <w:color w:val="4472C4" w:themeColor="accent1"/>
                <w:szCs w:val="24"/>
                <w:lang w:eastAsia="en-GB"/>
              </w:rPr>
              <w:t>Gay, lesbian, bisexual, other sexual orientation</w:t>
            </w:r>
          </w:p>
        </w:tc>
        <w:tc>
          <w:tcPr>
            <w:tcW w:w="2552" w:type="dxa"/>
            <w:shd w:val="clear" w:color="auto" w:fill="auto"/>
            <w:noWrap/>
            <w:vAlign w:val="bottom"/>
            <w:hideMark/>
          </w:tcPr>
          <w:p w14:paraId="3FDEAE92" w14:textId="77777777" w:rsidR="00DF185C" w:rsidRPr="00745C0A" w:rsidRDefault="00DF185C" w:rsidP="00E73BB0">
            <w:pPr>
              <w:jc w:val="right"/>
              <w:rPr>
                <w:rFonts w:cs="Arial"/>
                <w:color w:val="4472C4" w:themeColor="accent1"/>
                <w:szCs w:val="24"/>
                <w:lang w:eastAsia="en-GB"/>
              </w:rPr>
            </w:pPr>
            <w:r w:rsidRPr="00745C0A">
              <w:rPr>
                <w:rFonts w:cs="Arial"/>
                <w:color w:val="4472C4" w:themeColor="accent1"/>
                <w:szCs w:val="24"/>
                <w:lang w:eastAsia="en-GB"/>
              </w:rPr>
              <w:t>7,158</w:t>
            </w:r>
          </w:p>
        </w:tc>
        <w:tc>
          <w:tcPr>
            <w:tcW w:w="2132" w:type="dxa"/>
            <w:shd w:val="clear" w:color="auto" w:fill="auto"/>
            <w:noWrap/>
            <w:vAlign w:val="bottom"/>
            <w:hideMark/>
          </w:tcPr>
          <w:p w14:paraId="5CDBF646" w14:textId="77777777" w:rsidR="00DF185C" w:rsidRPr="00745C0A" w:rsidRDefault="00DF185C" w:rsidP="00E73BB0">
            <w:pPr>
              <w:jc w:val="right"/>
              <w:rPr>
                <w:rFonts w:cs="Arial"/>
                <w:color w:val="4472C4" w:themeColor="accent1"/>
                <w:szCs w:val="24"/>
                <w:lang w:eastAsia="en-GB"/>
              </w:rPr>
            </w:pPr>
            <w:r w:rsidRPr="00745C0A">
              <w:rPr>
                <w:rFonts w:cs="Arial"/>
                <w:color w:val="4472C4" w:themeColor="accent1"/>
                <w:szCs w:val="24"/>
                <w:lang w:eastAsia="en-GB"/>
              </w:rPr>
              <w:t>22.6</w:t>
            </w:r>
          </w:p>
        </w:tc>
      </w:tr>
      <w:tr w:rsidR="00DF185C" w:rsidRPr="004C72F7" w14:paraId="7ED66C75" w14:textId="77777777" w:rsidTr="00E73BB0">
        <w:trPr>
          <w:trHeight w:val="279"/>
        </w:trPr>
        <w:tc>
          <w:tcPr>
            <w:tcW w:w="2977" w:type="dxa"/>
            <w:shd w:val="clear" w:color="auto" w:fill="auto"/>
            <w:noWrap/>
            <w:vAlign w:val="bottom"/>
            <w:hideMark/>
          </w:tcPr>
          <w:p w14:paraId="400792A9" w14:textId="77777777" w:rsidR="00DF185C" w:rsidRPr="00745C0A" w:rsidRDefault="00DF185C" w:rsidP="00E73BB0">
            <w:pPr>
              <w:rPr>
                <w:rFonts w:cs="Arial"/>
                <w:color w:val="4472C4" w:themeColor="accent1"/>
                <w:szCs w:val="24"/>
                <w:lang w:eastAsia="en-GB"/>
              </w:rPr>
            </w:pPr>
            <w:r w:rsidRPr="00745C0A">
              <w:rPr>
                <w:rFonts w:cs="Arial"/>
                <w:color w:val="4472C4" w:themeColor="accent1"/>
                <w:szCs w:val="24"/>
                <w:lang w:eastAsia="en-GB"/>
              </w:rPr>
              <w:t>Prefer not to say/Not stated</w:t>
            </w:r>
          </w:p>
        </w:tc>
        <w:tc>
          <w:tcPr>
            <w:tcW w:w="2552" w:type="dxa"/>
            <w:shd w:val="clear" w:color="auto" w:fill="auto"/>
            <w:noWrap/>
            <w:vAlign w:val="bottom"/>
            <w:hideMark/>
          </w:tcPr>
          <w:p w14:paraId="7D9246AA" w14:textId="77777777" w:rsidR="00DF185C" w:rsidRPr="00745C0A" w:rsidRDefault="00DF185C" w:rsidP="00E73BB0">
            <w:pPr>
              <w:jc w:val="right"/>
              <w:rPr>
                <w:rFonts w:cs="Arial"/>
                <w:color w:val="4472C4" w:themeColor="accent1"/>
                <w:szCs w:val="24"/>
                <w:lang w:eastAsia="en-GB"/>
              </w:rPr>
            </w:pPr>
            <w:r w:rsidRPr="00745C0A">
              <w:rPr>
                <w:rFonts w:cs="Arial"/>
                <w:color w:val="4472C4" w:themeColor="accent1"/>
                <w:szCs w:val="24"/>
                <w:lang w:eastAsia="en-GB"/>
              </w:rPr>
              <w:t>26,691</w:t>
            </w:r>
          </w:p>
        </w:tc>
        <w:tc>
          <w:tcPr>
            <w:tcW w:w="2132" w:type="dxa"/>
            <w:shd w:val="clear" w:color="auto" w:fill="auto"/>
            <w:noWrap/>
            <w:vAlign w:val="bottom"/>
            <w:hideMark/>
          </w:tcPr>
          <w:p w14:paraId="6FADEFD3" w14:textId="77777777" w:rsidR="00DF185C" w:rsidRPr="00745C0A" w:rsidRDefault="00DF185C" w:rsidP="00E73BB0">
            <w:pPr>
              <w:jc w:val="right"/>
              <w:rPr>
                <w:rFonts w:cs="Arial"/>
                <w:color w:val="4472C4" w:themeColor="accent1"/>
                <w:szCs w:val="24"/>
                <w:lang w:eastAsia="en-GB"/>
              </w:rPr>
            </w:pPr>
            <w:r w:rsidRPr="00745C0A">
              <w:rPr>
                <w:rFonts w:cs="Arial"/>
                <w:color w:val="4472C4" w:themeColor="accent1"/>
                <w:szCs w:val="24"/>
                <w:lang w:eastAsia="en-GB"/>
              </w:rPr>
              <w:t>22.4</w:t>
            </w:r>
          </w:p>
        </w:tc>
      </w:tr>
    </w:tbl>
    <w:p w14:paraId="73F9DF4C" w14:textId="77777777" w:rsidR="00DF185C" w:rsidRPr="004C72F7" w:rsidRDefault="00DF185C" w:rsidP="00DF185C">
      <w:pPr>
        <w:pStyle w:val="ListParagraph"/>
        <w:ind w:left="567"/>
        <w:rPr>
          <w:rFonts w:cs="Arial"/>
          <w:szCs w:val="24"/>
        </w:rPr>
      </w:pPr>
    </w:p>
    <w:p w14:paraId="53F86BFB" w14:textId="77777777" w:rsidR="00DF185C" w:rsidRPr="00745C0A" w:rsidRDefault="00DF185C" w:rsidP="004C72F7">
      <w:pPr>
        <w:spacing w:before="120" w:after="120" w:line="360" w:lineRule="auto"/>
        <w:rPr>
          <w:rFonts w:cs="Arial"/>
          <w:color w:val="4472C4" w:themeColor="accent1"/>
          <w:szCs w:val="24"/>
        </w:rPr>
      </w:pPr>
      <w:r w:rsidRPr="00745C0A">
        <w:rPr>
          <w:rFonts w:cs="Arial"/>
          <w:color w:val="4472C4" w:themeColor="accent1"/>
          <w:szCs w:val="24"/>
        </w:rPr>
        <w:t>The DfI Audit of Inequalities highlighted that LGBTQI+ people living in a rural area were three times as likely not to access services they are aware of because it is too far to travel compared to those living in an urban area. Seven in every eight LGBTQI+ people living in a rural area feel that it is important to have access to an LGBTQI+ support service in their local area.</w:t>
      </w:r>
    </w:p>
    <w:p w14:paraId="1E648526" w14:textId="331769C2" w:rsidR="00DF185C" w:rsidRPr="00745C0A" w:rsidRDefault="00B92E4E" w:rsidP="004C72F7">
      <w:pPr>
        <w:spacing w:before="120" w:after="120" w:line="360" w:lineRule="auto"/>
        <w:rPr>
          <w:rFonts w:cs="Arial"/>
          <w:color w:val="4472C4" w:themeColor="accent1"/>
          <w:szCs w:val="24"/>
        </w:rPr>
      </w:pPr>
      <w:r w:rsidRPr="004C72F7">
        <w:rPr>
          <w:rFonts w:cs="Arial"/>
          <w:b/>
          <w:szCs w:val="24"/>
        </w:rPr>
        <w:t>Men &amp; Women generally</w:t>
      </w:r>
      <w:r w:rsidRPr="004C72F7">
        <w:rPr>
          <w:rFonts w:cs="Arial"/>
          <w:szCs w:val="24"/>
        </w:rPr>
        <w:t xml:space="preserve"> evidence / information:</w:t>
      </w:r>
      <w:r w:rsidRPr="004C72F7">
        <w:rPr>
          <w:rFonts w:cs="Arial"/>
          <w:szCs w:val="24"/>
        </w:rPr>
        <w:br w:type="textWrapping" w:clear="all"/>
      </w:r>
      <w:r w:rsidR="00DF185C" w:rsidRPr="00745C0A">
        <w:rPr>
          <w:rFonts w:cs="Arial"/>
          <w:color w:val="4472C4" w:themeColor="accent1"/>
          <w:szCs w:val="24"/>
        </w:rPr>
        <w:fldChar w:fldCharType="begin"/>
      </w:r>
      <w:r w:rsidR="00DF185C" w:rsidRPr="00745C0A">
        <w:rPr>
          <w:rFonts w:cs="Arial"/>
          <w:color w:val="4472C4" w:themeColor="accent1"/>
          <w:szCs w:val="24"/>
        </w:rPr>
        <w:instrText xml:space="preserve"> REF _Ref199334819 \h </w:instrText>
      </w:r>
      <w:r w:rsidR="004C72F7" w:rsidRPr="00745C0A">
        <w:rPr>
          <w:rFonts w:cs="Arial"/>
          <w:color w:val="4472C4" w:themeColor="accent1"/>
          <w:szCs w:val="24"/>
        </w:rPr>
        <w:instrText xml:space="preserve"> \* MERGEFORMAT </w:instrText>
      </w:r>
      <w:r w:rsidR="00DF185C" w:rsidRPr="00745C0A">
        <w:rPr>
          <w:rFonts w:cs="Arial"/>
          <w:color w:val="4472C4" w:themeColor="accent1"/>
          <w:szCs w:val="24"/>
        </w:rPr>
      </w:r>
      <w:r w:rsidR="00DF185C" w:rsidRPr="00745C0A">
        <w:rPr>
          <w:rFonts w:cs="Arial"/>
          <w:color w:val="4472C4" w:themeColor="accent1"/>
          <w:szCs w:val="24"/>
        </w:rPr>
        <w:fldChar w:fldCharType="separate"/>
      </w:r>
      <w:r w:rsidR="00DF185C" w:rsidRPr="00745C0A">
        <w:rPr>
          <w:rFonts w:cs="Arial"/>
          <w:color w:val="4472C4" w:themeColor="accent1"/>
          <w:szCs w:val="24"/>
        </w:rPr>
        <w:t xml:space="preserve">Table </w:t>
      </w:r>
      <w:r w:rsidR="00DF185C" w:rsidRPr="00745C0A">
        <w:rPr>
          <w:rFonts w:cs="Arial"/>
          <w:noProof/>
          <w:color w:val="4472C4" w:themeColor="accent1"/>
          <w:szCs w:val="24"/>
        </w:rPr>
        <w:t>7</w:t>
      </w:r>
      <w:r w:rsidR="00DF185C" w:rsidRPr="00745C0A">
        <w:rPr>
          <w:rFonts w:cs="Arial"/>
          <w:color w:val="4472C4" w:themeColor="accent1"/>
          <w:szCs w:val="24"/>
        </w:rPr>
        <w:fldChar w:fldCharType="end"/>
      </w:r>
      <w:r w:rsidR="00DF185C" w:rsidRPr="00745C0A">
        <w:rPr>
          <w:rFonts w:cs="Arial"/>
          <w:color w:val="4472C4" w:themeColor="accent1"/>
          <w:szCs w:val="24"/>
        </w:rPr>
        <w:t xml:space="preserve"> outlines the numbers and % of people by sex with no cars or vans available. NISRA population statistics indicate that males and females make up roughly equal parts of NI’s population.</w:t>
      </w:r>
    </w:p>
    <w:p w14:paraId="1154B562" w14:textId="77777777" w:rsidR="00DF185C" w:rsidRPr="00745C0A" w:rsidRDefault="00DF185C" w:rsidP="004C72F7">
      <w:pPr>
        <w:pStyle w:val="Caption"/>
        <w:keepNext/>
        <w:rPr>
          <w:rFonts w:cs="Arial"/>
          <w:i w:val="0"/>
          <w:iCs w:val="0"/>
          <w:color w:val="4472C4" w:themeColor="accent1"/>
          <w:sz w:val="24"/>
          <w:szCs w:val="24"/>
        </w:rPr>
      </w:pPr>
      <w:bookmarkStart w:id="17" w:name="_Ref199334819"/>
      <w:r w:rsidRPr="00745C0A">
        <w:rPr>
          <w:rFonts w:cs="Arial"/>
          <w:i w:val="0"/>
          <w:iCs w:val="0"/>
          <w:color w:val="4472C4" w:themeColor="accent1"/>
          <w:sz w:val="24"/>
          <w:szCs w:val="24"/>
        </w:rPr>
        <w:t xml:space="preserve">Table </w:t>
      </w:r>
      <w:r w:rsidRPr="00745C0A">
        <w:rPr>
          <w:rFonts w:cs="Arial"/>
          <w:i w:val="0"/>
          <w:iCs w:val="0"/>
          <w:color w:val="4472C4" w:themeColor="accent1"/>
          <w:sz w:val="24"/>
          <w:szCs w:val="24"/>
        </w:rPr>
        <w:fldChar w:fldCharType="begin"/>
      </w:r>
      <w:r w:rsidRPr="00745C0A">
        <w:rPr>
          <w:rFonts w:cs="Arial"/>
          <w:i w:val="0"/>
          <w:iCs w:val="0"/>
          <w:color w:val="4472C4" w:themeColor="accent1"/>
          <w:sz w:val="24"/>
          <w:szCs w:val="24"/>
        </w:rPr>
        <w:instrText xml:space="preserve"> SEQ Table \* ARABIC </w:instrText>
      </w:r>
      <w:r w:rsidRPr="00745C0A">
        <w:rPr>
          <w:rFonts w:cs="Arial"/>
          <w:i w:val="0"/>
          <w:iCs w:val="0"/>
          <w:color w:val="4472C4" w:themeColor="accent1"/>
          <w:sz w:val="24"/>
          <w:szCs w:val="24"/>
        </w:rPr>
        <w:fldChar w:fldCharType="separate"/>
      </w:r>
      <w:r w:rsidRPr="00745C0A">
        <w:rPr>
          <w:rFonts w:cs="Arial"/>
          <w:i w:val="0"/>
          <w:iCs w:val="0"/>
          <w:noProof/>
          <w:color w:val="4472C4" w:themeColor="accent1"/>
          <w:sz w:val="24"/>
          <w:szCs w:val="24"/>
        </w:rPr>
        <w:t>7</w:t>
      </w:r>
      <w:r w:rsidRPr="00745C0A">
        <w:rPr>
          <w:rFonts w:cs="Arial"/>
          <w:i w:val="0"/>
          <w:iCs w:val="0"/>
          <w:color w:val="4472C4" w:themeColor="accent1"/>
          <w:sz w:val="24"/>
          <w:szCs w:val="24"/>
        </w:rPr>
        <w:fldChar w:fldCharType="end"/>
      </w:r>
      <w:bookmarkEnd w:id="17"/>
      <w:r w:rsidRPr="00745C0A">
        <w:rPr>
          <w:rFonts w:cs="Arial"/>
          <w:i w:val="0"/>
          <w:iCs w:val="0"/>
          <w:color w:val="4472C4" w:themeColor="accent1"/>
          <w:sz w:val="24"/>
          <w:szCs w:val="24"/>
        </w:rPr>
        <w:t xml:space="preserve"> - Census 2021 Numbers and % of people by sex with no cars or vans available.</w:t>
      </w:r>
    </w:p>
    <w:tbl>
      <w:tblPr>
        <w:tblW w:w="84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2420"/>
      </w:tblGrid>
      <w:tr w:rsidR="00DF185C" w:rsidRPr="004C72F7" w14:paraId="394CDEEC" w14:textId="77777777" w:rsidTr="00E73BB0">
        <w:trPr>
          <w:trHeight w:val="969"/>
        </w:trPr>
        <w:tc>
          <w:tcPr>
            <w:tcW w:w="3020" w:type="dxa"/>
            <w:shd w:val="clear" w:color="auto" w:fill="auto"/>
            <w:vAlign w:val="bottom"/>
            <w:hideMark/>
          </w:tcPr>
          <w:p w14:paraId="79BF3B60" w14:textId="77777777" w:rsidR="00DF185C" w:rsidRPr="00745C0A" w:rsidRDefault="00DF185C" w:rsidP="00E73BB0">
            <w:pPr>
              <w:rPr>
                <w:rFonts w:cs="Arial"/>
                <w:b/>
                <w:bCs/>
                <w:color w:val="4472C4" w:themeColor="accent1"/>
                <w:szCs w:val="24"/>
                <w:lang w:eastAsia="en-GB"/>
              </w:rPr>
            </w:pPr>
            <w:r w:rsidRPr="00745C0A">
              <w:rPr>
                <w:rFonts w:cs="Arial"/>
                <w:b/>
                <w:bCs/>
                <w:color w:val="4472C4" w:themeColor="accent1"/>
                <w:szCs w:val="24"/>
                <w:lang w:eastAsia="en-GB"/>
              </w:rPr>
              <w:t>Sex</w:t>
            </w:r>
          </w:p>
        </w:tc>
        <w:tc>
          <w:tcPr>
            <w:tcW w:w="3020" w:type="dxa"/>
            <w:shd w:val="clear" w:color="auto" w:fill="auto"/>
            <w:vAlign w:val="bottom"/>
            <w:hideMark/>
          </w:tcPr>
          <w:p w14:paraId="3855DCB8" w14:textId="77777777" w:rsidR="00DF185C" w:rsidRPr="00745C0A" w:rsidRDefault="00DF185C" w:rsidP="00E73BB0">
            <w:pPr>
              <w:jc w:val="right"/>
              <w:rPr>
                <w:rFonts w:cs="Arial"/>
                <w:b/>
                <w:bCs/>
                <w:color w:val="4472C4" w:themeColor="accent1"/>
                <w:szCs w:val="24"/>
                <w:lang w:eastAsia="en-GB"/>
              </w:rPr>
            </w:pPr>
            <w:r w:rsidRPr="00745C0A">
              <w:rPr>
                <w:rFonts w:cs="Arial"/>
                <w:b/>
                <w:bCs/>
                <w:color w:val="4472C4" w:themeColor="accent1"/>
                <w:szCs w:val="24"/>
                <w:lang w:eastAsia="en-GB"/>
              </w:rPr>
              <w:t>Number in group with no cars or vans available</w:t>
            </w:r>
          </w:p>
        </w:tc>
        <w:tc>
          <w:tcPr>
            <w:tcW w:w="2420" w:type="dxa"/>
            <w:shd w:val="clear" w:color="auto" w:fill="auto"/>
            <w:vAlign w:val="bottom"/>
            <w:hideMark/>
          </w:tcPr>
          <w:p w14:paraId="510148A6" w14:textId="77777777" w:rsidR="00DF185C" w:rsidRPr="00745C0A" w:rsidRDefault="00DF185C" w:rsidP="00E73BB0">
            <w:pPr>
              <w:jc w:val="right"/>
              <w:rPr>
                <w:rFonts w:cs="Arial"/>
                <w:b/>
                <w:bCs/>
                <w:color w:val="4472C4" w:themeColor="accent1"/>
                <w:szCs w:val="24"/>
                <w:lang w:eastAsia="en-GB"/>
              </w:rPr>
            </w:pPr>
            <w:r w:rsidRPr="00745C0A">
              <w:rPr>
                <w:rFonts w:cs="Arial"/>
                <w:b/>
                <w:bCs/>
                <w:color w:val="4472C4" w:themeColor="accent1"/>
                <w:szCs w:val="24"/>
                <w:lang w:eastAsia="en-GB"/>
              </w:rPr>
              <w:t>% in group with no cars or vans available</w:t>
            </w:r>
          </w:p>
        </w:tc>
      </w:tr>
      <w:tr w:rsidR="00DF185C" w:rsidRPr="004C72F7" w14:paraId="0931A50B" w14:textId="77777777" w:rsidTr="00E73BB0">
        <w:trPr>
          <w:trHeight w:val="279"/>
        </w:trPr>
        <w:tc>
          <w:tcPr>
            <w:tcW w:w="3020" w:type="dxa"/>
            <w:shd w:val="clear" w:color="auto" w:fill="auto"/>
            <w:noWrap/>
            <w:vAlign w:val="bottom"/>
            <w:hideMark/>
          </w:tcPr>
          <w:p w14:paraId="5510DCAC" w14:textId="77777777" w:rsidR="00DF185C" w:rsidRPr="00745C0A" w:rsidRDefault="00DF185C" w:rsidP="00E73BB0">
            <w:pPr>
              <w:rPr>
                <w:rFonts w:cs="Arial"/>
                <w:color w:val="4472C4" w:themeColor="accent1"/>
                <w:szCs w:val="24"/>
                <w:lang w:eastAsia="en-GB"/>
              </w:rPr>
            </w:pPr>
            <w:r w:rsidRPr="00745C0A">
              <w:rPr>
                <w:rFonts w:cs="Arial"/>
                <w:color w:val="4472C4" w:themeColor="accent1"/>
                <w:szCs w:val="24"/>
                <w:lang w:eastAsia="en-GB"/>
              </w:rPr>
              <w:t>Female</w:t>
            </w:r>
          </w:p>
        </w:tc>
        <w:tc>
          <w:tcPr>
            <w:tcW w:w="3020" w:type="dxa"/>
            <w:shd w:val="clear" w:color="auto" w:fill="auto"/>
            <w:noWrap/>
            <w:vAlign w:val="bottom"/>
            <w:hideMark/>
          </w:tcPr>
          <w:p w14:paraId="02EEA3A1" w14:textId="77777777" w:rsidR="00DF185C" w:rsidRPr="00745C0A" w:rsidRDefault="00DF185C" w:rsidP="00E73BB0">
            <w:pPr>
              <w:jc w:val="right"/>
              <w:rPr>
                <w:rFonts w:cs="Arial"/>
                <w:color w:val="4472C4" w:themeColor="accent1"/>
                <w:szCs w:val="24"/>
                <w:lang w:eastAsia="en-GB"/>
              </w:rPr>
            </w:pPr>
            <w:r w:rsidRPr="00745C0A">
              <w:rPr>
                <w:rFonts w:cs="Arial"/>
                <w:color w:val="4472C4" w:themeColor="accent1"/>
                <w:szCs w:val="24"/>
                <w:lang w:eastAsia="en-GB"/>
              </w:rPr>
              <w:t>138,693</w:t>
            </w:r>
          </w:p>
        </w:tc>
        <w:tc>
          <w:tcPr>
            <w:tcW w:w="2420" w:type="dxa"/>
            <w:shd w:val="clear" w:color="auto" w:fill="auto"/>
            <w:noWrap/>
            <w:vAlign w:val="bottom"/>
            <w:hideMark/>
          </w:tcPr>
          <w:p w14:paraId="1808159B" w14:textId="77777777" w:rsidR="00DF185C" w:rsidRPr="00745C0A" w:rsidRDefault="00DF185C" w:rsidP="00E73BB0">
            <w:pPr>
              <w:jc w:val="right"/>
              <w:rPr>
                <w:rFonts w:cs="Arial"/>
                <w:color w:val="4472C4" w:themeColor="accent1"/>
                <w:szCs w:val="24"/>
                <w:lang w:eastAsia="en-GB"/>
              </w:rPr>
            </w:pPr>
            <w:r w:rsidRPr="00745C0A">
              <w:rPr>
                <w:rFonts w:cs="Arial"/>
                <w:color w:val="4472C4" w:themeColor="accent1"/>
                <w:szCs w:val="24"/>
                <w:lang w:eastAsia="en-GB"/>
              </w:rPr>
              <w:t>14.3</w:t>
            </w:r>
          </w:p>
        </w:tc>
      </w:tr>
      <w:tr w:rsidR="00DF185C" w:rsidRPr="004C72F7" w14:paraId="4CFACAA3" w14:textId="77777777" w:rsidTr="00E73BB0">
        <w:trPr>
          <w:trHeight w:val="279"/>
        </w:trPr>
        <w:tc>
          <w:tcPr>
            <w:tcW w:w="3020" w:type="dxa"/>
            <w:shd w:val="clear" w:color="auto" w:fill="auto"/>
            <w:noWrap/>
            <w:vAlign w:val="bottom"/>
            <w:hideMark/>
          </w:tcPr>
          <w:p w14:paraId="50955749" w14:textId="77777777" w:rsidR="00DF185C" w:rsidRPr="00745C0A" w:rsidRDefault="00DF185C" w:rsidP="00E73BB0">
            <w:pPr>
              <w:rPr>
                <w:rFonts w:cs="Arial"/>
                <w:color w:val="4472C4" w:themeColor="accent1"/>
                <w:szCs w:val="24"/>
                <w:lang w:eastAsia="en-GB"/>
              </w:rPr>
            </w:pPr>
            <w:r w:rsidRPr="00745C0A">
              <w:rPr>
                <w:rFonts w:cs="Arial"/>
                <w:color w:val="4472C4" w:themeColor="accent1"/>
                <w:szCs w:val="24"/>
                <w:lang w:eastAsia="en-GB"/>
              </w:rPr>
              <w:t>Male</w:t>
            </w:r>
          </w:p>
        </w:tc>
        <w:tc>
          <w:tcPr>
            <w:tcW w:w="3020" w:type="dxa"/>
            <w:shd w:val="clear" w:color="auto" w:fill="auto"/>
            <w:noWrap/>
            <w:vAlign w:val="bottom"/>
            <w:hideMark/>
          </w:tcPr>
          <w:p w14:paraId="0C425F85" w14:textId="77777777" w:rsidR="00DF185C" w:rsidRPr="00745C0A" w:rsidRDefault="00DF185C" w:rsidP="00E73BB0">
            <w:pPr>
              <w:jc w:val="right"/>
              <w:rPr>
                <w:rFonts w:cs="Arial"/>
                <w:color w:val="4472C4" w:themeColor="accent1"/>
                <w:szCs w:val="24"/>
                <w:lang w:eastAsia="en-GB"/>
              </w:rPr>
            </w:pPr>
            <w:r w:rsidRPr="00745C0A">
              <w:rPr>
                <w:rFonts w:cs="Arial"/>
                <w:color w:val="4472C4" w:themeColor="accent1"/>
                <w:szCs w:val="24"/>
                <w:lang w:eastAsia="en-GB"/>
              </w:rPr>
              <w:t>114,279</w:t>
            </w:r>
          </w:p>
        </w:tc>
        <w:tc>
          <w:tcPr>
            <w:tcW w:w="2420" w:type="dxa"/>
            <w:shd w:val="clear" w:color="auto" w:fill="auto"/>
            <w:noWrap/>
            <w:vAlign w:val="bottom"/>
            <w:hideMark/>
          </w:tcPr>
          <w:p w14:paraId="6957162E" w14:textId="77777777" w:rsidR="00DF185C" w:rsidRPr="00745C0A" w:rsidRDefault="00DF185C" w:rsidP="00E73BB0">
            <w:pPr>
              <w:jc w:val="right"/>
              <w:rPr>
                <w:rFonts w:cs="Arial"/>
                <w:color w:val="4472C4" w:themeColor="accent1"/>
                <w:szCs w:val="24"/>
                <w:lang w:eastAsia="en-GB"/>
              </w:rPr>
            </w:pPr>
            <w:r w:rsidRPr="00745C0A">
              <w:rPr>
                <w:rFonts w:cs="Arial"/>
                <w:color w:val="4472C4" w:themeColor="accent1"/>
                <w:szCs w:val="24"/>
                <w:lang w:eastAsia="en-GB"/>
              </w:rPr>
              <w:t>12.2</w:t>
            </w:r>
          </w:p>
        </w:tc>
      </w:tr>
    </w:tbl>
    <w:p w14:paraId="4C3CA695" w14:textId="77777777" w:rsidR="00DF185C" w:rsidRPr="004C72F7" w:rsidRDefault="00DF185C" w:rsidP="00DF185C">
      <w:pPr>
        <w:pStyle w:val="ListParagraph"/>
        <w:ind w:left="567"/>
        <w:rPr>
          <w:rFonts w:cs="Arial"/>
          <w:szCs w:val="24"/>
        </w:rPr>
      </w:pPr>
      <w:r w:rsidRPr="004C72F7">
        <w:rPr>
          <w:rFonts w:cs="Arial"/>
          <w:szCs w:val="24"/>
        </w:rPr>
        <w:t xml:space="preserve"> </w:t>
      </w:r>
    </w:p>
    <w:p w14:paraId="4DCF7406" w14:textId="77777777" w:rsidR="00DF185C" w:rsidRPr="00745C0A" w:rsidRDefault="00DF185C" w:rsidP="004C72F7">
      <w:pPr>
        <w:spacing w:before="120" w:after="120" w:line="360" w:lineRule="auto"/>
        <w:rPr>
          <w:rFonts w:cs="Arial"/>
          <w:color w:val="4472C4" w:themeColor="accent1"/>
          <w:szCs w:val="24"/>
        </w:rPr>
      </w:pPr>
      <w:r w:rsidRPr="00745C0A">
        <w:rPr>
          <w:rFonts w:cs="Arial"/>
          <w:color w:val="4472C4" w:themeColor="accent1"/>
          <w:szCs w:val="24"/>
        </w:rPr>
        <w:t xml:space="preserve">Of the responses to the TSNI in 2021 there were 1,520 respondents interviewed of which 712 (47%) were male and 808 (53%) </w:t>
      </w:r>
      <w:bookmarkStart w:id="18" w:name="_Int_FU0I0C09"/>
      <w:r w:rsidRPr="00745C0A">
        <w:rPr>
          <w:rFonts w:cs="Arial"/>
          <w:color w:val="4472C4" w:themeColor="accent1"/>
          <w:szCs w:val="24"/>
        </w:rPr>
        <w:t>female</w:t>
      </w:r>
      <w:bookmarkEnd w:id="18"/>
      <w:r w:rsidRPr="00745C0A">
        <w:rPr>
          <w:rFonts w:cs="Arial"/>
          <w:color w:val="4472C4" w:themeColor="accent1"/>
          <w:szCs w:val="24"/>
        </w:rPr>
        <w:t xml:space="preserve">. The 2021 TSNI results show that cycle usage is higher among males: 35% of males had cycled in the last 12 months compared with 25% of females. Therefore, active travel </w:t>
      </w:r>
      <w:bookmarkStart w:id="19" w:name="_Int_s2c7FkEW"/>
      <w:r w:rsidRPr="00745C0A">
        <w:rPr>
          <w:rFonts w:cs="Arial"/>
          <w:color w:val="4472C4" w:themeColor="accent1"/>
          <w:szCs w:val="24"/>
        </w:rPr>
        <w:t>spend</w:t>
      </w:r>
      <w:bookmarkEnd w:id="19"/>
      <w:r w:rsidRPr="00745C0A">
        <w:rPr>
          <w:rFonts w:cs="Arial"/>
          <w:color w:val="4472C4" w:themeColor="accent1"/>
          <w:szCs w:val="24"/>
        </w:rPr>
        <w:t xml:space="preserve"> promoting cycling may benefit men more. </w:t>
      </w:r>
    </w:p>
    <w:p w14:paraId="2AA2F87A" w14:textId="2516FCFB" w:rsidR="00DF185C" w:rsidRPr="00745C0A" w:rsidRDefault="00DF185C" w:rsidP="004C72F7">
      <w:pPr>
        <w:spacing w:before="120" w:after="120" w:line="360" w:lineRule="auto"/>
        <w:rPr>
          <w:rFonts w:cs="Arial"/>
          <w:color w:val="4472C4" w:themeColor="accent1"/>
          <w:szCs w:val="24"/>
        </w:rPr>
      </w:pPr>
      <w:r w:rsidRPr="00745C0A">
        <w:rPr>
          <w:rFonts w:cs="Arial"/>
          <w:color w:val="4472C4" w:themeColor="accent1"/>
          <w:szCs w:val="24"/>
        </w:rPr>
        <w:t>The TSNI showed there is no real difference in how frequently males and females use public transport: 21% of males and 25% of females said they travel by bus or train at least once a month.</w:t>
      </w:r>
    </w:p>
    <w:p w14:paraId="4923222F" w14:textId="77777777" w:rsidR="00DF185C" w:rsidRPr="00745C0A" w:rsidRDefault="00DF185C" w:rsidP="004C72F7">
      <w:pPr>
        <w:spacing w:before="120" w:after="120" w:line="360" w:lineRule="auto"/>
        <w:rPr>
          <w:rFonts w:cs="Arial"/>
          <w:color w:val="4472C4" w:themeColor="accent1"/>
          <w:szCs w:val="24"/>
        </w:rPr>
      </w:pPr>
      <w:r w:rsidRPr="00745C0A">
        <w:rPr>
          <w:rFonts w:cs="Arial"/>
          <w:color w:val="4472C4" w:themeColor="accent1"/>
          <w:szCs w:val="24"/>
        </w:rPr>
        <w:t xml:space="preserve">Looking at journeys taken by the 16+ age group using any form of transport, on average men made a similar number of journeys (830) to women (868) in 2021. However, men tend to </w:t>
      </w:r>
      <w:r w:rsidRPr="00745C0A">
        <w:rPr>
          <w:rFonts w:cs="Arial"/>
          <w:color w:val="4472C4" w:themeColor="accent1"/>
          <w:szCs w:val="24"/>
        </w:rPr>
        <w:lastRenderedPageBreak/>
        <w:t>travel further, averaging 5,846 miles per year, compared to 4,725 miles for women in 2021.Women tended to use grant funded Community Transport services in 2023-24 more than men, Dial-a- Lift (69%), the Disability Action Transport Scheme (54% of new members) and Shopmobility (58%). This highlights the importance of these services to women.</w:t>
      </w:r>
    </w:p>
    <w:p w14:paraId="63E331F3" w14:textId="77777777" w:rsidR="00DF185C" w:rsidRPr="00745C0A" w:rsidRDefault="00DF185C" w:rsidP="004C72F7">
      <w:pPr>
        <w:spacing w:before="120" w:after="120" w:line="360" w:lineRule="auto"/>
        <w:rPr>
          <w:rFonts w:cs="Arial"/>
          <w:color w:val="4472C4" w:themeColor="accent1"/>
          <w:szCs w:val="24"/>
        </w:rPr>
      </w:pPr>
      <w:r w:rsidRPr="00745C0A">
        <w:rPr>
          <w:rFonts w:cs="Arial"/>
          <w:color w:val="4472C4" w:themeColor="accent1"/>
          <w:szCs w:val="24"/>
        </w:rPr>
        <w:t xml:space="preserve">The Department’s Audit of Inequalities cites evidence that fewer women than men hold driving licences and may, thus, be more reliant on affordable public transport than men. The </w:t>
      </w:r>
      <w:hyperlink r:id="rId24" w:history="1">
        <w:r w:rsidRPr="00745C0A">
          <w:rPr>
            <w:rStyle w:val="Hyperlink"/>
            <w:rFonts w:cs="Arial"/>
            <w:color w:val="4472C4" w:themeColor="accent1"/>
            <w:szCs w:val="24"/>
          </w:rPr>
          <w:t>Gender Equality Strategy Expert Advisory Panel Report</w:t>
        </w:r>
      </w:hyperlink>
      <w:r w:rsidRPr="00745C0A">
        <w:rPr>
          <w:rFonts w:cs="Arial"/>
          <w:color w:val="4472C4" w:themeColor="accent1"/>
          <w:szCs w:val="24"/>
        </w:rPr>
        <w:t xml:space="preserve"> also notes that greater dependence on public transport puts women at an economic disadvantage to men and highlights cost and availability of public transport services (in rural areas in particular) as a barrier to women’s participation in society and civic life. The Department’s Audit also highlights that safety and perceptions of safety against gender-based crime on public transport is more of a barrier to use of public transport for women than men. The Audit also notes that women are also more likely to have care-giving responsibilities that can necessitate multiple short journeys during a day. The Audit highlights that the typical “hub and spoke” design of public transport systems which may present challenges to these travel patterns. </w:t>
      </w:r>
    </w:p>
    <w:p w14:paraId="1E001F0E" w14:textId="1EE0C21C" w:rsidR="00DF185C" w:rsidRPr="00745C0A" w:rsidRDefault="00DF185C" w:rsidP="004C72F7">
      <w:pPr>
        <w:spacing w:before="120" w:after="120" w:line="360" w:lineRule="auto"/>
        <w:rPr>
          <w:rFonts w:cs="Arial"/>
          <w:color w:val="4472C4" w:themeColor="accent1"/>
          <w:szCs w:val="24"/>
        </w:rPr>
      </w:pPr>
      <w:r w:rsidRPr="00745C0A">
        <w:rPr>
          <w:rFonts w:cs="Arial"/>
          <w:color w:val="4472C4" w:themeColor="accent1"/>
          <w:szCs w:val="24"/>
        </w:rPr>
        <w:t xml:space="preserve">The Expert Advisory Panel Report to the Social Inclusion Gender Strategy identifies that women are more likely to be on benefits and low paid insecure </w:t>
      </w:r>
      <w:r w:rsidR="00745C0A" w:rsidRPr="00745C0A">
        <w:rPr>
          <w:rFonts w:cs="Arial"/>
          <w:color w:val="4472C4" w:themeColor="accent1"/>
          <w:szCs w:val="24"/>
        </w:rPr>
        <w:t>work or</w:t>
      </w:r>
      <w:r w:rsidRPr="00745C0A">
        <w:rPr>
          <w:rFonts w:cs="Arial"/>
          <w:color w:val="4472C4" w:themeColor="accent1"/>
          <w:szCs w:val="24"/>
        </w:rPr>
        <w:t xml:space="preserve"> not work due to caring</w:t>
      </w:r>
      <w:r w:rsidRPr="004C72F7">
        <w:rPr>
          <w:rFonts w:cs="Arial"/>
          <w:szCs w:val="24"/>
        </w:rPr>
        <w:t xml:space="preserve"> </w:t>
      </w:r>
      <w:r w:rsidRPr="00745C0A">
        <w:rPr>
          <w:rFonts w:cs="Arial"/>
          <w:color w:val="4472C4" w:themeColor="accent1"/>
          <w:szCs w:val="24"/>
        </w:rPr>
        <w:t>responsibilities. Women are generally more likely than men to live in poverty across their lifetimes. Lone parents (the majority of whom are women) are even more vulnerable to poverty. Welfare reform and austerity measures</w:t>
      </w:r>
    </w:p>
    <w:p w14:paraId="05B42585" w14:textId="77777777" w:rsidR="00DF185C" w:rsidRPr="00745C0A" w:rsidRDefault="00DF185C" w:rsidP="004C72F7">
      <w:pPr>
        <w:spacing w:before="120" w:after="120" w:line="360" w:lineRule="auto"/>
        <w:rPr>
          <w:rFonts w:cs="Arial"/>
          <w:color w:val="4472C4" w:themeColor="accent1"/>
          <w:szCs w:val="24"/>
        </w:rPr>
      </w:pPr>
      <w:r w:rsidRPr="00745C0A">
        <w:rPr>
          <w:rFonts w:cs="Arial"/>
          <w:color w:val="4472C4" w:themeColor="accent1"/>
          <w:szCs w:val="24"/>
        </w:rPr>
        <w:t xml:space="preserve">The </w:t>
      </w:r>
      <w:hyperlink r:id="rId25" w:history="1">
        <w:r w:rsidRPr="00745C0A">
          <w:rPr>
            <w:rStyle w:val="Hyperlink"/>
            <w:rFonts w:cs="Arial"/>
            <w:color w:val="4472C4" w:themeColor="accent1"/>
            <w:szCs w:val="24"/>
          </w:rPr>
          <w:t>NI Rural Women’s Network</w:t>
        </w:r>
      </w:hyperlink>
      <w:r w:rsidRPr="00745C0A">
        <w:rPr>
          <w:rFonts w:cs="Arial"/>
          <w:color w:val="4472C4" w:themeColor="accent1"/>
          <w:szCs w:val="24"/>
        </w:rPr>
        <w:t xml:space="preserve"> note that “Women are much less likely to have access to their own private transport than men. This means that women depend much more on public transport and are at an economic disadvantage to men. The accessibility of education, training, work and childcare provision, and the cost of public transport, are factors in determining women’s participation, especially in rural areas. The economic disadvantages of lack of access to transport are compounded by the impeded ability to access basic services and social isolation”.</w:t>
      </w:r>
    </w:p>
    <w:p w14:paraId="6B101317" w14:textId="77777777" w:rsidR="00DF185C" w:rsidRPr="00745C0A" w:rsidRDefault="00DF185C" w:rsidP="004C72F7">
      <w:pPr>
        <w:spacing w:before="120" w:after="120" w:line="360" w:lineRule="auto"/>
        <w:rPr>
          <w:rFonts w:cs="Arial"/>
          <w:color w:val="4472C4" w:themeColor="accent1"/>
          <w:szCs w:val="24"/>
        </w:rPr>
      </w:pPr>
      <w:r w:rsidRPr="00745C0A">
        <w:rPr>
          <w:rFonts w:cs="Arial"/>
          <w:color w:val="4472C4" w:themeColor="accent1"/>
          <w:szCs w:val="24"/>
        </w:rPr>
        <w:t xml:space="preserve">The Transport Poverty Report by Belfast Healthy Cities outlines broader patterns of vulnerability and systemic inequities, particularly a pronounced gender </w:t>
      </w:r>
      <w:bookmarkStart w:id="20" w:name="_Int_RFBeEwhE"/>
      <w:proofErr w:type="gramStart"/>
      <w:r w:rsidRPr="00745C0A">
        <w:rPr>
          <w:rFonts w:cs="Arial"/>
          <w:color w:val="4472C4" w:themeColor="accent1"/>
          <w:szCs w:val="24"/>
        </w:rPr>
        <w:t>divide</w:t>
      </w:r>
      <w:bookmarkEnd w:id="20"/>
      <w:proofErr w:type="gramEnd"/>
      <w:r w:rsidRPr="00745C0A">
        <w:rPr>
          <w:rFonts w:cs="Arial"/>
          <w:color w:val="4472C4" w:themeColor="accent1"/>
          <w:szCs w:val="24"/>
        </w:rPr>
        <w:t xml:space="preserve"> that shapes mobility and access to transport services. The report cites academic research (UK level) that finds women face unique challenges in their transport needs, largely influenced by societal </w:t>
      </w:r>
      <w:r w:rsidRPr="00745C0A">
        <w:rPr>
          <w:rFonts w:cs="Arial"/>
          <w:color w:val="4472C4" w:themeColor="accent1"/>
          <w:szCs w:val="24"/>
        </w:rPr>
        <w:lastRenderedPageBreak/>
        <w:t>norms that assign them a disproportionate share of unpaid household and caregiving responsibilities. These roles often require women to travel to multiple destinations within a day, such as schools, food shops, healthcare facilities and workplaces, leading to more complex and fragmented travel patterns compared to men.</w:t>
      </w:r>
    </w:p>
    <w:p w14:paraId="1B94394A" w14:textId="77777777" w:rsidR="00DF185C" w:rsidRPr="00745C0A" w:rsidRDefault="00DF185C" w:rsidP="004C72F7">
      <w:pPr>
        <w:spacing w:before="120" w:after="120" w:line="360" w:lineRule="auto"/>
        <w:rPr>
          <w:rFonts w:cs="Arial"/>
          <w:color w:val="4472C4" w:themeColor="accent1"/>
          <w:szCs w:val="24"/>
        </w:rPr>
      </w:pPr>
      <w:hyperlink r:id="rId26" w:history="1">
        <w:r w:rsidRPr="00745C0A">
          <w:rPr>
            <w:rStyle w:val="Hyperlink"/>
            <w:rFonts w:cs="Arial"/>
            <w:color w:val="4472C4" w:themeColor="accent1"/>
            <w:szCs w:val="24"/>
          </w:rPr>
          <w:t>The Ending Violence Against Women and Girls: Experiences and attitudes of 16 year olds in Northern Ireland in 2024</w:t>
        </w:r>
      </w:hyperlink>
      <w:r w:rsidRPr="00745C0A">
        <w:rPr>
          <w:rFonts w:cs="Arial"/>
          <w:color w:val="4472C4" w:themeColor="accent1"/>
          <w:szCs w:val="24"/>
        </w:rPr>
        <w:t xml:space="preserve"> found that 49% of those surveyed said they felt unsafe when using buses and trains by themselves. Public transport was the most common place for young women to feel unsafe.</w:t>
      </w:r>
    </w:p>
    <w:p w14:paraId="78E1D4F8" w14:textId="05BB6092" w:rsidR="00DF185C" w:rsidRPr="00745C0A" w:rsidRDefault="00DF185C" w:rsidP="004C72F7">
      <w:pPr>
        <w:spacing w:before="120" w:after="120" w:line="360" w:lineRule="auto"/>
        <w:rPr>
          <w:rFonts w:cs="Arial"/>
          <w:color w:val="4472C4" w:themeColor="accent1"/>
          <w:szCs w:val="24"/>
        </w:rPr>
      </w:pPr>
      <w:r w:rsidRPr="00745C0A">
        <w:rPr>
          <w:rFonts w:cs="Arial"/>
          <w:color w:val="4472C4" w:themeColor="accent1"/>
          <w:szCs w:val="24"/>
        </w:rPr>
        <w:t>Men, particularly young men are heavily represented in road traffic fatalities</w:t>
      </w:r>
      <w:r w:rsidR="0014032A" w:rsidRPr="00745C0A">
        <w:rPr>
          <w:rFonts w:cs="Arial"/>
          <w:color w:val="4472C4" w:themeColor="accent1"/>
          <w:szCs w:val="24"/>
        </w:rPr>
        <w:t xml:space="preserve">.  The Northern Ireland Road Safety Strategy – 2023 Statistical Report notes that </w:t>
      </w:r>
      <w:r w:rsidR="00F63E52" w:rsidRPr="00745C0A">
        <w:rPr>
          <w:rFonts w:cs="Arial"/>
          <w:color w:val="4472C4" w:themeColor="accent1"/>
          <w:szCs w:val="24"/>
        </w:rPr>
        <w:t xml:space="preserve">four </w:t>
      </w:r>
      <w:r w:rsidR="0014032A" w:rsidRPr="00745C0A">
        <w:rPr>
          <w:rFonts w:cs="Arial"/>
          <w:color w:val="4472C4" w:themeColor="accent1"/>
          <w:szCs w:val="24"/>
        </w:rPr>
        <w:t xml:space="preserve">in </w:t>
      </w:r>
      <w:r w:rsidR="00F63E52" w:rsidRPr="00745C0A">
        <w:rPr>
          <w:rFonts w:cs="Arial"/>
          <w:color w:val="4472C4" w:themeColor="accent1"/>
          <w:szCs w:val="24"/>
        </w:rPr>
        <w:t xml:space="preserve">five </w:t>
      </w:r>
      <w:r w:rsidR="0014032A" w:rsidRPr="00745C0A">
        <w:rPr>
          <w:rFonts w:cs="Arial"/>
          <w:color w:val="4472C4" w:themeColor="accent1"/>
          <w:szCs w:val="24"/>
        </w:rPr>
        <w:t>fatalities</w:t>
      </w:r>
      <w:r w:rsidR="00F63E52" w:rsidRPr="00745C0A">
        <w:rPr>
          <w:rFonts w:cs="Arial"/>
          <w:color w:val="4472C4" w:themeColor="accent1"/>
          <w:szCs w:val="24"/>
        </w:rPr>
        <w:t xml:space="preserve"> </w:t>
      </w:r>
      <w:r w:rsidR="0014032A" w:rsidRPr="00745C0A">
        <w:rPr>
          <w:rFonts w:cs="Arial"/>
          <w:color w:val="4472C4" w:themeColor="accent1"/>
          <w:szCs w:val="24"/>
        </w:rPr>
        <w:t>were male.  They</w:t>
      </w:r>
      <w:r w:rsidRPr="00745C0A">
        <w:rPr>
          <w:rFonts w:cs="Arial"/>
          <w:color w:val="4472C4" w:themeColor="accent1"/>
          <w:szCs w:val="24"/>
        </w:rPr>
        <w:t xml:space="preserve"> are a key target audience along with other vulnerable road users such as pedestrians, children, and older motorcyclists. PSNI Road Fatalities statistics shows that of the 71 people killed on NI’s roads in 2023-24, 52 were male and 21 were female.</w:t>
      </w:r>
    </w:p>
    <w:p w14:paraId="16AFDF77" w14:textId="05F4C60D" w:rsidR="00400C20" w:rsidRPr="00745C0A" w:rsidRDefault="00400C20" w:rsidP="004C72F7">
      <w:pPr>
        <w:spacing w:before="120" w:after="120" w:line="360" w:lineRule="auto"/>
        <w:rPr>
          <w:rFonts w:cs="Arial"/>
          <w:color w:val="4472C4" w:themeColor="accent1"/>
          <w:szCs w:val="24"/>
        </w:rPr>
      </w:pPr>
      <w:r w:rsidRPr="00745C0A">
        <w:rPr>
          <w:rFonts w:cs="Arial"/>
          <w:color w:val="4472C4" w:themeColor="accent1"/>
          <w:szCs w:val="24"/>
        </w:rPr>
        <w:t xml:space="preserve">The Disability Section also highlights the issue of unpaid carers.  In the 2021 Census, 222,218 or 11.7% of the population provided unpaid care. Their access to a car or van is broadly similar to the NI average as indicated in Table 9. With more woman than men carrying out caring roles. </w:t>
      </w:r>
    </w:p>
    <w:p w14:paraId="7059A98A" w14:textId="77777777" w:rsidR="00A23EE9" w:rsidRPr="00745C0A" w:rsidRDefault="008519EB" w:rsidP="004C72F7">
      <w:pPr>
        <w:spacing w:before="120" w:after="120" w:line="360" w:lineRule="auto"/>
        <w:rPr>
          <w:rFonts w:cs="Arial"/>
          <w:color w:val="4472C4" w:themeColor="accent1"/>
          <w:szCs w:val="24"/>
        </w:rPr>
      </w:pPr>
      <w:r w:rsidRPr="004C72F7">
        <w:rPr>
          <w:rFonts w:cs="Arial"/>
          <w:b/>
          <w:szCs w:val="24"/>
        </w:rPr>
        <w:t>Disability</w:t>
      </w:r>
      <w:r w:rsidR="00B92E4E" w:rsidRPr="004C72F7">
        <w:rPr>
          <w:rFonts w:cs="Arial"/>
          <w:szCs w:val="24"/>
        </w:rPr>
        <w:t xml:space="preserve"> evidence / information:</w:t>
      </w:r>
      <w:r w:rsidR="00B92E4E" w:rsidRPr="004C72F7">
        <w:rPr>
          <w:rFonts w:cs="Arial"/>
          <w:szCs w:val="24"/>
        </w:rPr>
        <w:br w:type="textWrapping" w:clear="all"/>
      </w:r>
      <w:r w:rsidR="00A23EE9" w:rsidRPr="00745C0A">
        <w:rPr>
          <w:rFonts w:cs="Arial"/>
          <w:color w:val="4472C4" w:themeColor="accent1"/>
          <w:szCs w:val="24"/>
        </w:rPr>
        <w:t>The 2021 Census indicates that nearly 45% of households in Northern Ireland with one or more people in the household with a disability (40% for 2011 Census).</w:t>
      </w:r>
    </w:p>
    <w:p w14:paraId="3AC9FD28" w14:textId="6CD53E08" w:rsidR="00A23EE9" w:rsidRPr="00745C0A" w:rsidRDefault="00A23EE9" w:rsidP="004C72F7">
      <w:pPr>
        <w:spacing w:before="120" w:after="120" w:line="360" w:lineRule="auto"/>
        <w:rPr>
          <w:rFonts w:cs="Arial"/>
          <w:color w:val="4472C4" w:themeColor="accent1"/>
          <w:szCs w:val="24"/>
        </w:rPr>
      </w:pPr>
      <w:r w:rsidRPr="00745C0A">
        <w:rPr>
          <w:rFonts w:cs="Arial"/>
          <w:color w:val="4472C4" w:themeColor="accent1"/>
          <w:szCs w:val="24"/>
        </w:rPr>
        <w:fldChar w:fldCharType="begin"/>
      </w:r>
      <w:r w:rsidRPr="00745C0A">
        <w:rPr>
          <w:rFonts w:cs="Arial"/>
          <w:color w:val="4472C4" w:themeColor="accent1"/>
          <w:szCs w:val="24"/>
        </w:rPr>
        <w:instrText xml:space="preserve"> REF _Ref199499991 \h </w:instrText>
      </w:r>
      <w:r w:rsidR="004C72F7" w:rsidRPr="00745C0A">
        <w:rPr>
          <w:rFonts w:cs="Arial"/>
          <w:color w:val="4472C4" w:themeColor="accent1"/>
          <w:szCs w:val="24"/>
        </w:rPr>
        <w:instrText xml:space="preserve"> \* MERGEFORMAT </w:instrText>
      </w:r>
      <w:r w:rsidRPr="00745C0A">
        <w:rPr>
          <w:rFonts w:cs="Arial"/>
          <w:color w:val="4472C4" w:themeColor="accent1"/>
          <w:szCs w:val="24"/>
        </w:rPr>
      </w:r>
      <w:r w:rsidRPr="00745C0A">
        <w:rPr>
          <w:rFonts w:cs="Arial"/>
          <w:color w:val="4472C4" w:themeColor="accent1"/>
          <w:szCs w:val="24"/>
        </w:rPr>
        <w:fldChar w:fldCharType="separate"/>
      </w:r>
      <w:r w:rsidRPr="00745C0A">
        <w:rPr>
          <w:rFonts w:cs="Arial"/>
          <w:color w:val="4472C4" w:themeColor="accent1"/>
          <w:szCs w:val="24"/>
        </w:rPr>
        <w:t xml:space="preserve">Table </w:t>
      </w:r>
      <w:r w:rsidRPr="00745C0A">
        <w:rPr>
          <w:rFonts w:cs="Arial"/>
          <w:noProof/>
          <w:color w:val="4472C4" w:themeColor="accent1"/>
          <w:szCs w:val="24"/>
        </w:rPr>
        <w:t>8</w:t>
      </w:r>
      <w:r w:rsidRPr="00745C0A">
        <w:rPr>
          <w:rFonts w:cs="Arial"/>
          <w:color w:val="4472C4" w:themeColor="accent1"/>
          <w:szCs w:val="24"/>
        </w:rPr>
        <w:t xml:space="preserve"> - Census 2021 Numbers and % of people with long-term health problem or disability with no cars or vans available</w:t>
      </w:r>
      <w:r w:rsidRPr="00745C0A">
        <w:rPr>
          <w:rFonts w:cs="Arial"/>
          <w:color w:val="4472C4" w:themeColor="accent1"/>
          <w:szCs w:val="24"/>
        </w:rPr>
        <w:fldChar w:fldCharType="end"/>
      </w:r>
      <w:r w:rsidRPr="00745C0A">
        <w:rPr>
          <w:rFonts w:cs="Arial"/>
          <w:color w:val="4472C4" w:themeColor="accent1"/>
          <w:szCs w:val="24"/>
        </w:rPr>
        <w:t xml:space="preserve">. </w:t>
      </w:r>
      <w:r w:rsidRPr="00745C0A">
        <w:rPr>
          <w:rFonts w:cs="Arial"/>
          <w:color w:val="4472C4" w:themeColor="accent1"/>
          <w:szCs w:val="24"/>
        </w:rPr>
        <w:fldChar w:fldCharType="begin"/>
      </w:r>
      <w:r w:rsidRPr="00745C0A">
        <w:rPr>
          <w:rFonts w:cs="Arial"/>
          <w:color w:val="4472C4" w:themeColor="accent1"/>
          <w:szCs w:val="24"/>
        </w:rPr>
        <w:instrText xml:space="preserve"> REF _Ref199499997 \h </w:instrText>
      </w:r>
      <w:r w:rsidR="004C72F7" w:rsidRPr="00745C0A">
        <w:rPr>
          <w:rFonts w:cs="Arial"/>
          <w:color w:val="4472C4" w:themeColor="accent1"/>
          <w:szCs w:val="24"/>
        </w:rPr>
        <w:instrText xml:space="preserve"> \* MERGEFORMAT </w:instrText>
      </w:r>
      <w:r w:rsidRPr="00745C0A">
        <w:rPr>
          <w:rFonts w:cs="Arial"/>
          <w:color w:val="4472C4" w:themeColor="accent1"/>
          <w:szCs w:val="24"/>
        </w:rPr>
      </w:r>
      <w:r w:rsidRPr="00745C0A">
        <w:rPr>
          <w:rFonts w:cs="Arial"/>
          <w:color w:val="4472C4" w:themeColor="accent1"/>
          <w:szCs w:val="24"/>
        </w:rPr>
        <w:fldChar w:fldCharType="separate"/>
      </w:r>
      <w:r w:rsidRPr="00745C0A">
        <w:rPr>
          <w:rFonts w:cs="Arial"/>
          <w:color w:val="4472C4" w:themeColor="accent1"/>
          <w:szCs w:val="24"/>
        </w:rPr>
        <w:t xml:space="preserve">Table </w:t>
      </w:r>
      <w:r w:rsidRPr="00745C0A">
        <w:rPr>
          <w:rFonts w:cs="Arial"/>
          <w:noProof/>
          <w:color w:val="4472C4" w:themeColor="accent1"/>
          <w:szCs w:val="24"/>
        </w:rPr>
        <w:t>8</w:t>
      </w:r>
      <w:r w:rsidRPr="00745C0A">
        <w:rPr>
          <w:rFonts w:cs="Arial"/>
          <w:color w:val="4472C4" w:themeColor="accent1"/>
          <w:szCs w:val="24"/>
        </w:rPr>
        <w:fldChar w:fldCharType="end"/>
      </w:r>
      <w:r w:rsidRPr="00745C0A">
        <w:rPr>
          <w:rFonts w:cs="Arial"/>
          <w:color w:val="4472C4" w:themeColor="accent1"/>
          <w:szCs w:val="24"/>
        </w:rPr>
        <w:t xml:space="preserve"> from the 2021 Census shows the numbers and % of people with a long-term health problem or disability with no cars or vans available. This shows that people with long-term health problems and disabilities are more likely to live in a household with no cars or vans available. </w:t>
      </w:r>
    </w:p>
    <w:p w14:paraId="7201C244" w14:textId="77777777" w:rsidR="00A23EE9" w:rsidRPr="00745C0A" w:rsidRDefault="00A23EE9" w:rsidP="004C72F7">
      <w:pPr>
        <w:pStyle w:val="Caption"/>
        <w:keepNext/>
        <w:rPr>
          <w:rFonts w:cs="Arial"/>
          <w:i w:val="0"/>
          <w:iCs w:val="0"/>
          <w:color w:val="4472C4" w:themeColor="accent1"/>
          <w:sz w:val="24"/>
          <w:szCs w:val="24"/>
        </w:rPr>
      </w:pPr>
      <w:bookmarkStart w:id="21" w:name="_Ref199499997"/>
      <w:bookmarkStart w:id="22" w:name="_Ref199499991"/>
      <w:r w:rsidRPr="00745C0A">
        <w:rPr>
          <w:rFonts w:cs="Arial"/>
          <w:i w:val="0"/>
          <w:iCs w:val="0"/>
          <w:color w:val="4472C4" w:themeColor="accent1"/>
          <w:sz w:val="24"/>
          <w:szCs w:val="24"/>
        </w:rPr>
        <w:t xml:space="preserve">Table </w:t>
      </w:r>
      <w:r w:rsidRPr="00745C0A">
        <w:rPr>
          <w:rFonts w:cs="Arial"/>
          <w:i w:val="0"/>
          <w:iCs w:val="0"/>
          <w:color w:val="4472C4" w:themeColor="accent1"/>
          <w:sz w:val="24"/>
          <w:szCs w:val="24"/>
        </w:rPr>
        <w:fldChar w:fldCharType="begin"/>
      </w:r>
      <w:r w:rsidRPr="00745C0A">
        <w:rPr>
          <w:rFonts w:cs="Arial"/>
          <w:i w:val="0"/>
          <w:iCs w:val="0"/>
          <w:color w:val="4472C4" w:themeColor="accent1"/>
          <w:sz w:val="24"/>
          <w:szCs w:val="24"/>
        </w:rPr>
        <w:instrText xml:space="preserve"> SEQ Table \* ARABIC </w:instrText>
      </w:r>
      <w:r w:rsidRPr="00745C0A">
        <w:rPr>
          <w:rFonts w:cs="Arial"/>
          <w:i w:val="0"/>
          <w:iCs w:val="0"/>
          <w:color w:val="4472C4" w:themeColor="accent1"/>
          <w:sz w:val="24"/>
          <w:szCs w:val="24"/>
        </w:rPr>
        <w:fldChar w:fldCharType="separate"/>
      </w:r>
      <w:r w:rsidRPr="00745C0A">
        <w:rPr>
          <w:rFonts w:cs="Arial"/>
          <w:i w:val="0"/>
          <w:iCs w:val="0"/>
          <w:noProof/>
          <w:color w:val="4472C4" w:themeColor="accent1"/>
          <w:sz w:val="24"/>
          <w:szCs w:val="24"/>
        </w:rPr>
        <w:t>8</w:t>
      </w:r>
      <w:r w:rsidRPr="00745C0A">
        <w:rPr>
          <w:rFonts w:cs="Arial"/>
          <w:i w:val="0"/>
          <w:iCs w:val="0"/>
          <w:color w:val="4472C4" w:themeColor="accent1"/>
          <w:sz w:val="24"/>
          <w:szCs w:val="24"/>
        </w:rPr>
        <w:fldChar w:fldCharType="end"/>
      </w:r>
      <w:bookmarkEnd w:id="21"/>
      <w:r w:rsidRPr="00745C0A">
        <w:rPr>
          <w:rFonts w:cs="Arial"/>
          <w:i w:val="0"/>
          <w:iCs w:val="0"/>
          <w:color w:val="4472C4" w:themeColor="accent1"/>
          <w:sz w:val="24"/>
          <w:szCs w:val="24"/>
        </w:rPr>
        <w:t xml:space="preserve"> - Census 2021 Numbers and % of people with long-term health problem or disability with no cars or vans available</w:t>
      </w:r>
      <w:bookmarkEnd w:id="22"/>
    </w:p>
    <w:tbl>
      <w:tblPr>
        <w:tblW w:w="847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410"/>
        <w:gridCol w:w="2380"/>
      </w:tblGrid>
      <w:tr w:rsidR="00A23EE9" w:rsidRPr="004C72F7" w14:paraId="5807529D" w14:textId="77777777" w:rsidTr="00E73BB0">
        <w:trPr>
          <w:trHeight w:val="968"/>
        </w:trPr>
        <w:tc>
          <w:tcPr>
            <w:tcW w:w="3686" w:type="dxa"/>
            <w:shd w:val="clear" w:color="auto" w:fill="auto"/>
            <w:vAlign w:val="bottom"/>
            <w:hideMark/>
          </w:tcPr>
          <w:p w14:paraId="4886A9A2" w14:textId="77777777" w:rsidR="00A23EE9" w:rsidRPr="00745C0A" w:rsidRDefault="00A23EE9" w:rsidP="00E73BB0">
            <w:pPr>
              <w:rPr>
                <w:rFonts w:cs="Arial"/>
                <w:b/>
                <w:bCs/>
                <w:color w:val="4472C4" w:themeColor="accent1"/>
                <w:szCs w:val="24"/>
                <w:lang w:eastAsia="en-GB"/>
              </w:rPr>
            </w:pPr>
            <w:r w:rsidRPr="00745C0A">
              <w:rPr>
                <w:rFonts w:cs="Arial"/>
                <w:b/>
                <w:bCs/>
                <w:color w:val="4472C4" w:themeColor="accent1"/>
                <w:szCs w:val="24"/>
                <w:lang w:eastAsia="en-GB"/>
              </w:rPr>
              <w:t>Health Problem or Disability (Long-term)</w:t>
            </w:r>
          </w:p>
        </w:tc>
        <w:tc>
          <w:tcPr>
            <w:tcW w:w="2410" w:type="dxa"/>
            <w:shd w:val="clear" w:color="auto" w:fill="auto"/>
            <w:vAlign w:val="bottom"/>
            <w:hideMark/>
          </w:tcPr>
          <w:p w14:paraId="71267A4C" w14:textId="77777777" w:rsidR="00A23EE9" w:rsidRPr="00745C0A" w:rsidRDefault="00A23EE9" w:rsidP="00E73BB0">
            <w:pPr>
              <w:jc w:val="center"/>
              <w:rPr>
                <w:rFonts w:cs="Arial"/>
                <w:b/>
                <w:bCs/>
                <w:color w:val="4472C4" w:themeColor="accent1"/>
                <w:szCs w:val="24"/>
                <w:lang w:eastAsia="en-GB"/>
              </w:rPr>
            </w:pPr>
            <w:r w:rsidRPr="00745C0A">
              <w:rPr>
                <w:rFonts w:cs="Arial"/>
                <w:b/>
                <w:bCs/>
                <w:color w:val="4472C4" w:themeColor="accent1"/>
                <w:szCs w:val="24"/>
                <w:lang w:eastAsia="en-GB"/>
              </w:rPr>
              <w:t>Number in group with no cars or vans available</w:t>
            </w:r>
          </w:p>
        </w:tc>
        <w:tc>
          <w:tcPr>
            <w:tcW w:w="2380" w:type="dxa"/>
            <w:shd w:val="clear" w:color="auto" w:fill="auto"/>
            <w:vAlign w:val="bottom"/>
            <w:hideMark/>
          </w:tcPr>
          <w:p w14:paraId="6C2EBCA1" w14:textId="77777777" w:rsidR="00A23EE9" w:rsidRPr="00745C0A" w:rsidRDefault="00A23EE9" w:rsidP="00E73BB0">
            <w:pPr>
              <w:jc w:val="center"/>
              <w:rPr>
                <w:rFonts w:cs="Arial"/>
                <w:b/>
                <w:bCs/>
                <w:color w:val="4472C4" w:themeColor="accent1"/>
                <w:szCs w:val="24"/>
                <w:lang w:eastAsia="en-GB"/>
              </w:rPr>
            </w:pPr>
            <w:r w:rsidRPr="00745C0A">
              <w:rPr>
                <w:rFonts w:cs="Arial"/>
                <w:b/>
                <w:bCs/>
                <w:color w:val="4472C4" w:themeColor="accent1"/>
                <w:szCs w:val="24"/>
                <w:lang w:eastAsia="en-GB"/>
              </w:rPr>
              <w:t>% in group with no cars or vans available</w:t>
            </w:r>
          </w:p>
        </w:tc>
      </w:tr>
      <w:tr w:rsidR="00A23EE9" w:rsidRPr="004C72F7" w14:paraId="0266CE00" w14:textId="77777777" w:rsidTr="00E73BB0">
        <w:trPr>
          <w:trHeight w:val="282"/>
        </w:trPr>
        <w:tc>
          <w:tcPr>
            <w:tcW w:w="3686" w:type="dxa"/>
            <w:shd w:val="clear" w:color="auto" w:fill="auto"/>
            <w:noWrap/>
            <w:vAlign w:val="bottom"/>
            <w:hideMark/>
          </w:tcPr>
          <w:p w14:paraId="2BF9410E" w14:textId="77777777" w:rsidR="00A23EE9" w:rsidRPr="00745C0A" w:rsidRDefault="00A23EE9" w:rsidP="00E73BB0">
            <w:pPr>
              <w:rPr>
                <w:rFonts w:cs="Arial"/>
                <w:color w:val="4472C4" w:themeColor="accent1"/>
                <w:szCs w:val="24"/>
                <w:lang w:eastAsia="en-GB"/>
              </w:rPr>
            </w:pPr>
            <w:r w:rsidRPr="00745C0A">
              <w:rPr>
                <w:rFonts w:cs="Arial"/>
                <w:color w:val="4472C4" w:themeColor="accent1"/>
                <w:szCs w:val="24"/>
                <w:lang w:eastAsia="en-GB"/>
              </w:rPr>
              <w:t>Day-to-day activities limited a lot</w:t>
            </w:r>
          </w:p>
        </w:tc>
        <w:tc>
          <w:tcPr>
            <w:tcW w:w="2410" w:type="dxa"/>
            <w:shd w:val="clear" w:color="auto" w:fill="auto"/>
            <w:noWrap/>
            <w:vAlign w:val="bottom"/>
            <w:hideMark/>
          </w:tcPr>
          <w:p w14:paraId="14417EC5"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60,118</w:t>
            </w:r>
          </w:p>
        </w:tc>
        <w:tc>
          <w:tcPr>
            <w:tcW w:w="2380" w:type="dxa"/>
            <w:shd w:val="clear" w:color="auto" w:fill="auto"/>
            <w:noWrap/>
            <w:vAlign w:val="bottom"/>
            <w:hideMark/>
          </w:tcPr>
          <w:p w14:paraId="2FA90663"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27.6</w:t>
            </w:r>
          </w:p>
        </w:tc>
      </w:tr>
      <w:tr w:rsidR="00A23EE9" w:rsidRPr="004C72F7" w14:paraId="772E3B50" w14:textId="77777777" w:rsidTr="00E73BB0">
        <w:trPr>
          <w:trHeight w:val="282"/>
        </w:trPr>
        <w:tc>
          <w:tcPr>
            <w:tcW w:w="3686" w:type="dxa"/>
            <w:shd w:val="clear" w:color="auto" w:fill="auto"/>
            <w:noWrap/>
            <w:vAlign w:val="bottom"/>
            <w:hideMark/>
          </w:tcPr>
          <w:p w14:paraId="3CF974CC" w14:textId="77777777" w:rsidR="00A23EE9" w:rsidRPr="00745C0A" w:rsidRDefault="00A23EE9" w:rsidP="00E73BB0">
            <w:pPr>
              <w:rPr>
                <w:rFonts w:cs="Arial"/>
                <w:color w:val="4472C4" w:themeColor="accent1"/>
                <w:szCs w:val="24"/>
                <w:lang w:eastAsia="en-GB"/>
              </w:rPr>
            </w:pPr>
            <w:r w:rsidRPr="00745C0A">
              <w:rPr>
                <w:rFonts w:cs="Arial"/>
                <w:color w:val="4472C4" w:themeColor="accent1"/>
                <w:szCs w:val="24"/>
                <w:lang w:eastAsia="en-GB"/>
              </w:rPr>
              <w:lastRenderedPageBreak/>
              <w:t>Day-to-day activities limited a little</w:t>
            </w:r>
          </w:p>
        </w:tc>
        <w:tc>
          <w:tcPr>
            <w:tcW w:w="2410" w:type="dxa"/>
            <w:shd w:val="clear" w:color="auto" w:fill="auto"/>
            <w:noWrap/>
            <w:vAlign w:val="bottom"/>
            <w:hideMark/>
          </w:tcPr>
          <w:p w14:paraId="490282B0"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48,604</w:t>
            </w:r>
          </w:p>
        </w:tc>
        <w:tc>
          <w:tcPr>
            <w:tcW w:w="2380" w:type="dxa"/>
            <w:shd w:val="clear" w:color="auto" w:fill="auto"/>
            <w:noWrap/>
            <w:vAlign w:val="bottom"/>
            <w:hideMark/>
          </w:tcPr>
          <w:p w14:paraId="005C7CD9"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19.8</w:t>
            </w:r>
          </w:p>
        </w:tc>
      </w:tr>
      <w:tr w:rsidR="00A23EE9" w:rsidRPr="004C72F7" w14:paraId="3D6052EC" w14:textId="77777777" w:rsidTr="00E73BB0">
        <w:trPr>
          <w:trHeight w:val="282"/>
        </w:trPr>
        <w:tc>
          <w:tcPr>
            <w:tcW w:w="3686" w:type="dxa"/>
            <w:shd w:val="clear" w:color="auto" w:fill="auto"/>
            <w:noWrap/>
            <w:vAlign w:val="bottom"/>
            <w:hideMark/>
          </w:tcPr>
          <w:p w14:paraId="43A66BE4" w14:textId="77777777" w:rsidR="00A23EE9" w:rsidRPr="00745C0A" w:rsidRDefault="00A23EE9" w:rsidP="00E73BB0">
            <w:pPr>
              <w:rPr>
                <w:rFonts w:cs="Arial"/>
                <w:color w:val="4472C4" w:themeColor="accent1"/>
                <w:szCs w:val="24"/>
                <w:lang w:eastAsia="en-GB"/>
              </w:rPr>
            </w:pPr>
            <w:r w:rsidRPr="00745C0A">
              <w:rPr>
                <w:rFonts w:cs="Arial"/>
                <w:color w:val="4472C4" w:themeColor="accent1"/>
                <w:szCs w:val="24"/>
                <w:lang w:eastAsia="en-GB"/>
              </w:rPr>
              <w:t>Day-to-day activities not limited</w:t>
            </w:r>
          </w:p>
        </w:tc>
        <w:tc>
          <w:tcPr>
            <w:tcW w:w="2410" w:type="dxa"/>
            <w:shd w:val="clear" w:color="auto" w:fill="auto"/>
            <w:noWrap/>
            <w:vAlign w:val="bottom"/>
            <w:hideMark/>
          </w:tcPr>
          <w:p w14:paraId="6285ED68"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144,250</w:t>
            </w:r>
          </w:p>
        </w:tc>
        <w:tc>
          <w:tcPr>
            <w:tcW w:w="2380" w:type="dxa"/>
            <w:shd w:val="clear" w:color="auto" w:fill="auto"/>
            <w:noWrap/>
            <w:vAlign w:val="bottom"/>
            <w:hideMark/>
          </w:tcPr>
          <w:p w14:paraId="46F197FB"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10.0</w:t>
            </w:r>
          </w:p>
        </w:tc>
      </w:tr>
    </w:tbl>
    <w:p w14:paraId="335A004D" w14:textId="77777777" w:rsidR="00A23EE9" w:rsidRPr="004C72F7" w:rsidRDefault="00A23EE9" w:rsidP="00A23EE9">
      <w:pPr>
        <w:rPr>
          <w:rFonts w:cs="Arial"/>
          <w:szCs w:val="24"/>
        </w:rPr>
      </w:pPr>
      <w:r w:rsidRPr="004C72F7">
        <w:rPr>
          <w:rFonts w:cs="Arial"/>
          <w:szCs w:val="24"/>
        </w:rPr>
        <w:t xml:space="preserve"> </w:t>
      </w:r>
    </w:p>
    <w:p w14:paraId="1ECA5846" w14:textId="77777777" w:rsidR="00A23EE9" w:rsidRPr="00745C0A" w:rsidRDefault="00A23EE9" w:rsidP="004C72F7">
      <w:pPr>
        <w:spacing w:before="120" w:after="120" w:line="360" w:lineRule="auto"/>
        <w:rPr>
          <w:rFonts w:cs="Arial"/>
          <w:color w:val="4472C4" w:themeColor="accent1"/>
          <w:szCs w:val="24"/>
        </w:rPr>
      </w:pPr>
      <w:r w:rsidRPr="00745C0A">
        <w:rPr>
          <w:rFonts w:cs="Arial"/>
          <w:color w:val="4472C4" w:themeColor="accent1"/>
          <w:szCs w:val="24"/>
        </w:rPr>
        <w:t>Results from the TSNI in 2021 show that 20% of respondents said they had some difficulty with travel due to a physical disability or long-standing health problem. There was no difference between men and women (both 20%).</w:t>
      </w:r>
    </w:p>
    <w:p w14:paraId="53A94826" w14:textId="77777777" w:rsidR="00A23EE9" w:rsidRPr="00745C0A" w:rsidRDefault="00A23EE9" w:rsidP="004C72F7">
      <w:pPr>
        <w:spacing w:before="120" w:after="120" w:line="360" w:lineRule="auto"/>
        <w:rPr>
          <w:rFonts w:cs="Arial"/>
          <w:color w:val="4472C4" w:themeColor="accent1"/>
          <w:szCs w:val="24"/>
        </w:rPr>
      </w:pPr>
      <w:r w:rsidRPr="00745C0A">
        <w:rPr>
          <w:rFonts w:cs="Arial"/>
          <w:color w:val="4472C4" w:themeColor="accent1"/>
          <w:szCs w:val="24"/>
        </w:rPr>
        <w:t>Difficulty with travel due to a physical disability or long-standing health problem increases with age: 6% of 16–34-year-olds had difficulty with travel compared to 35% of those aged 65 and over.</w:t>
      </w:r>
    </w:p>
    <w:p w14:paraId="2041C807" w14:textId="77777777" w:rsidR="00A23EE9" w:rsidRPr="00745C0A" w:rsidRDefault="00A23EE9" w:rsidP="004C72F7">
      <w:pPr>
        <w:spacing w:before="120" w:after="120" w:line="360" w:lineRule="auto"/>
        <w:rPr>
          <w:rFonts w:cs="Arial"/>
          <w:color w:val="4472C4" w:themeColor="accent1"/>
          <w:szCs w:val="24"/>
        </w:rPr>
      </w:pPr>
      <w:r w:rsidRPr="00745C0A">
        <w:rPr>
          <w:rFonts w:cs="Arial"/>
          <w:color w:val="4472C4" w:themeColor="accent1"/>
          <w:szCs w:val="24"/>
        </w:rPr>
        <w:t>In 2021, there was no real difference between those with and those without a disability when considering the percentage of journeys by walking, cycling or public transport (26% for those with a disability, 27% for those without a disability).</w:t>
      </w:r>
    </w:p>
    <w:p w14:paraId="16A36F71" w14:textId="77777777" w:rsidR="00A23EE9" w:rsidRPr="00745C0A" w:rsidRDefault="00A23EE9" w:rsidP="004C72F7">
      <w:pPr>
        <w:spacing w:before="120" w:after="120" w:line="360" w:lineRule="auto"/>
        <w:rPr>
          <w:rFonts w:cs="Arial"/>
          <w:color w:val="4472C4" w:themeColor="accent1"/>
          <w:szCs w:val="24"/>
        </w:rPr>
      </w:pPr>
      <w:r w:rsidRPr="00745C0A">
        <w:rPr>
          <w:rFonts w:cs="Arial"/>
          <w:color w:val="4472C4" w:themeColor="accent1"/>
          <w:szCs w:val="24"/>
        </w:rPr>
        <w:t xml:space="preserve">People with a disability are key users of the grant funded Community Transport services in 2023-24 and Shopmobility (100%). A key condition of membership of the Disability Action Transport Scheme is that an individual finds it difficult or impossible to use mainstream public transport. </w:t>
      </w:r>
    </w:p>
    <w:p w14:paraId="16F6ECB0" w14:textId="77777777" w:rsidR="00A23EE9" w:rsidRPr="00745C0A" w:rsidRDefault="00A23EE9" w:rsidP="004C72F7">
      <w:pPr>
        <w:spacing w:before="120" w:after="120" w:line="360" w:lineRule="auto"/>
        <w:rPr>
          <w:rFonts w:cs="Arial"/>
          <w:color w:val="4472C4" w:themeColor="accent1"/>
          <w:szCs w:val="24"/>
        </w:rPr>
      </w:pPr>
      <w:r w:rsidRPr="00745C0A">
        <w:rPr>
          <w:rFonts w:cs="Arial"/>
          <w:color w:val="4472C4" w:themeColor="accent1"/>
          <w:szCs w:val="24"/>
        </w:rPr>
        <w:t xml:space="preserve">The </w:t>
      </w:r>
      <w:hyperlink r:id="rId27" w:history="1">
        <w:r w:rsidRPr="00745C0A">
          <w:rPr>
            <w:rStyle w:val="Hyperlink"/>
            <w:rFonts w:cs="Arial"/>
            <w:color w:val="4472C4" w:themeColor="accent1"/>
            <w:szCs w:val="24"/>
          </w:rPr>
          <w:t>Disability Strategy Expert Advisory Panel Report</w:t>
        </w:r>
      </w:hyperlink>
      <w:r w:rsidRPr="00745C0A">
        <w:rPr>
          <w:rFonts w:cs="Arial"/>
          <w:color w:val="4472C4" w:themeColor="accent1"/>
          <w:szCs w:val="24"/>
        </w:rPr>
        <w:t xml:space="preserve"> outlines how access to transport is a long-standing issue which can have a direct impact on the ability of d/Deaf and disabled people to exercise their rights to, for example, independent living, education, employment, health, and access to culture, arts and leisure. The Report also outlines that the physical inaccessibility of public transport has been recognised by the Committee on the Rights of Persons with Disabilities as a major factor in the ongoing marginalisation and exclusion of both disabled children and adults. While there have been improvements to public transport, many of the improvements have benefitted people travelling in the Greater Belfast area the most, with travel by public transport more challenging for people living in other areas.</w:t>
      </w:r>
    </w:p>
    <w:p w14:paraId="19E2DCFA" w14:textId="4BB99A16" w:rsidR="00A23EE9" w:rsidRPr="00745C0A" w:rsidRDefault="00A23EE9" w:rsidP="004C72F7">
      <w:pPr>
        <w:spacing w:before="120" w:after="120" w:line="360" w:lineRule="auto"/>
        <w:rPr>
          <w:rFonts w:cs="Arial"/>
          <w:color w:val="4472C4" w:themeColor="accent1"/>
          <w:szCs w:val="24"/>
        </w:rPr>
      </w:pPr>
      <w:bookmarkStart w:id="23" w:name="_Ref199584851"/>
      <w:r w:rsidRPr="00745C0A">
        <w:rPr>
          <w:rFonts w:cs="Arial"/>
          <w:color w:val="4472C4" w:themeColor="accent1"/>
          <w:szCs w:val="24"/>
        </w:rPr>
        <w:t xml:space="preserve">Supporting some people who are disabled are unpaid carers. This also has relevance for S75 groups ‘Men and Women generally’ and ‘Dependents’.  In the 2021 Census, 222,218 or 11.7% of the population provided unpaid care. Of these 59% are women. As shown in </w:t>
      </w:r>
      <w:r w:rsidRPr="00745C0A">
        <w:rPr>
          <w:rFonts w:cs="Arial"/>
          <w:color w:val="4472C4" w:themeColor="accent1"/>
          <w:szCs w:val="24"/>
        </w:rPr>
        <w:fldChar w:fldCharType="begin"/>
      </w:r>
      <w:r w:rsidRPr="00745C0A">
        <w:rPr>
          <w:rFonts w:cs="Arial"/>
          <w:color w:val="4472C4" w:themeColor="accent1"/>
          <w:szCs w:val="24"/>
        </w:rPr>
        <w:instrText xml:space="preserve"> REF _Ref199583755 \h </w:instrText>
      </w:r>
      <w:r w:rsidR="004C72F7" w:rsidRPr="00745C0A">
        <w:rPr>
          <w:rFonts w:cs="Arial"/>
          <w:color w:val="4472C4" w:themeColor="accent1"/>
          <w:szCs w:val="24"/>
        </w:rPr>
        <w:instrText xml:space="preserve"> \* MERGEFORMAT </w:instrText>
      </w:r>
      <w:r w:rsidRPr="00745C0A">
        <w:rPr>
          <w:rFonts w:cs="Arial"/>
          <w:color w:val="4472C4" w:themeColor="accent1"/>
          <w:szCs w:val="24"/>
        </w:rPr>
      </w:r>
      <w:r w:rsidRPr="00745C0A">
        <w:rPr>
          <w:rFonts w:cs="Arial"/>
          <w:color w:val="4472C4" w:themeColor="accent1"/>
          <w:szCs w:val="24"/>
        </w:rPr>
        <w:fldChar w:fldCharType="separate"/>
      </w:r>
      <w:r w:rsidRPr="00745C0A">
        <w:rPr>
          <w:rFonts w:cs="Arial"/>
          <w:color w:val="4472C4" w:themeColor="accent1"/>
          <w:szCs w:val="24"/>
        </w:rPr>
        <w:t xml:space="preserve">Table </w:t>
      </w:r>
      <w:r w:rsidRPr="00745C0A">
        <w:rPr>
          <w:rFonts w:cs="Arial"/>
          <w:noProof/>
          <w:color w:val="4472C4" w:themeColor="accent1"/>
          <w:szCs w:val="24"/>
        </w:rPr>
        <w:t>9</w:t>
      </w:r>
      <w:r w:rsidRPr="00745C0A">
        <w:rPr>
          <w:rFonts w:cs="Arial"/>
          <w:color w:val="4472C4" w:themeColor="accent1"/>
          <w:szCs w:val="24"/>
        </w:rPr>
        <w:fldChar w:fldCharType="end"/>
      </w:r>
      <w:r w:rsidRPr="00745C0A">
        <w:rPr>
          <w:rFonts w:cs="Arial"/>
          <w:color w:val="4472C4" w:themeColor="accent1"/>
          <w:szCs w:val="24"/>
        </w:rPr>
        <w:t xml:space="preserve"> the percentage of these groups without access to a car or van is broadly </w:t>
      </w:r>
      <w:bookmarkStart w:id="24" w:name="_Int_5p2kh77E"/>
      <w:proofErr w:type="gramStart"/>
      <w:r w:rsidRPr="00745C0A">
        <w:rPr>
          <w:rFonts w:cs="Arial"/>
          <w:color w:val="4472C4" w:themeColor="accent1"/>
          <w:szCs w:val="24"/>
        </w:rPr>
        <w:t>similar to</w:t>
      </w:r>
      <w:bookmarkEnd w:id="24"/>
      <w:proofErr w:type="gramEnd"/>
      <w:r w:rsidRPr="00745C0A">
        <w:rPr>
          <w:rFonts w:cs="Arial"/>
          <w:color w:val="4472C4" w:themeColor="accent1"/>
          <w:szCs w:val="24"/>
        </w:rPr>
        <w:t xml:space="preserve"> the NI average.</w:t>
      </w:r>
      <w:bookmarkEnd w:id="23"/>
      <w:r w:rsidRPr="00745C0A">
        <w:rPr>
          <w:rFonts w:cs="Arial"/>
          <w:color w:val="4472C4" w:themeColor="accent1"/>
          <w:szCs w:val="24"/>
        </w:rPr>
        <w:t xml:space="preserve"> </w:t>
      </w:r>
    </w:p>
    <w:p w14:paraId="2F442FC6" w14:textId="77777777" w:rsidR="00A23EE9" w:rsidRPr="00745C0A" w:rsidRDefault="00A23EE9" w:rsidP="004C72F7">
      <w:pPr>
        <w:pStyle w:val="Caption"/>
        <w:keepNext/>
        <w:rPr>
          <w:rFonts w:cs="Arial"/>
          <w:i w:val="0"/>
          <w:iCs w:val="0"/>
          <w:color w:val="4472C4" w:themeColor="accent1"/>
          <w:sz w:val="24"/>
          <w:szCs w:val="24"/>
        </w:rPr>
      </w:pPr>
      <w:bookmarkStart w:id="25" w:name="_Ref199583755"/>
      <w:r w:rsidRPr="00745C0A">
        <w:rPr>
          <w:rFonts w:cs="Arial"/>
          <w:i w:val="0"/>
          <w:iCs w:val="0"/>
          <w:color w:val="4472C4" w:themeColor="accent1"/>
          <w:sz w:val="24"/>
          <w:szCs w:val="24"/>
        </w:rPr>
        <w:lastRenderedPageBreak/>
        <w:t xml:space="preserve">Table </w:t>
      </w:r>
      <w:r w:rsidRPr="00745C0A">
        <w:rPr>
          <w:rFonts w:cs="Arial"/>
          <w:i w:val="0"/>
          <w:iCs w:val="0"/>
          <w:color w:val="4472C4" w:themeColor="accent1"/>
          <w:sz w:val="24"/>
          <w:szCs w:val="24"/>
        </w:rPr>
        <w:fldChar w:fldCharType="begin"/>
      </w:r>
      <w:r w:rsidRPr="00745C0A">
        <w:rPr>
          <w:rFonts w:cs="Arial"/>
          <w:i w:val="0"/>
          <w:iCs w:val="0"/>
          <w:color w:val="4472C4" w:themeColor="accent1"/>
          <w:sz w:val="24"/>
          <w:szCs w:val="24"/>
        </w:rPr>
        <w:instrText xml:space="preserve"> SEQ Table \* ARABIC </w:instrText>
      </w:r>
      <w:r w:rsidRPr="00745C0A">
        <w:rPr>
          <w:rFonts w:cs="Arial"/>
          <w:i w:val="0"/>
          <w:iCs w:val="0"/>
          <w:color w:val="4472C4" w:themeColor="accent1"/>
          <w:sz w:val="24"/>
          <w:szCs w:val="24"/>
        </w:rPr>
        <w:fldChar w:fldCharType="separate"/>
      </w:r>
      <w:r w:rsidRPr="00745C0A">
        <w:rPr>
          <w:rFonts w:cs="Arial"/>
          <w:i w:val="0"/>
          <w:iCs w:val="0"/>
          <w:noProof/>
          <w:color w:val="4472C4" w:themeColor="accent1"/>
          <w:sz w:val="24"/>
          <w:szCs w:val="24"/>
        </w:rPr>
        <w:t>9</w:t>
      </w:r>
      <w:r w:rsidRPr="00745C0A">
        <w:rPr>
          <w:rFonts w:cs="Arial"/>
          <w:i w:val="0"/>
          <w:iCs w:val="0"/>
          <w:color w:val="4472C4" w:themeColor="accent1"/>
          <w:sz w:val="24"/>
          <w:szCs w:val="24"/>
        </w:rPr>
        <w:fldChar w:fldCharType="end"/>
      </w:r>
      <w:bookmarkEnd w:id="25"/>
      <w:r w:rsidRPr="00745C0A">
        <w:rPr>
          <w:rFonts w:cs="Arial"/>
          <w:i w:val="0"/>
          <w:iCs w:val="0"/>
          <w:color w:val="4472C4" w:themeColor="accent1"/>
          <w:sz w:val="24"/>
          <w:szCs w:val="24"/>
        </w:rPr>
        <w:t xml:space="preserve"> - Census 2021 Numbers and % of people providing unpaid care with no cars or vans available</w:t>
      </w:r>
    </w:p>
    <w:tbl>
      <w:tblPr>
        <w:tblW w:w="861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35"/>
        <w:gridCol w:w="2380"/>
      </w:tblGrid>
      <w:tr w:rsidR="00A23EE9" w:rsidRPr="004C72F7" w14:paraId="79012033" w14:textId="77777777" w:rsidTr="00E73BB0">
        <w:trPr>
          <w:trHeight w:val="968"/>
        </w:trPr>
        <w:tc>
          <w:tcPr>
            <w:tcW w:w="3402" w:type="dxa"/>
            <w:shd w:val="clear" w:color="auto" w:fill="auto"/>
            <w:vAlign w:val="bottom"/>
            <w:hideMark/>
          </w:tcPr>
          <w:p w14:paraId="65E9874F" w14:textId="77777777" w:rsidR="00A23EE9" w:rsidRPr="00745C0A" w:rsidRDefault="00A23EE9" w:rsidP="00E73BB0">
            <w:pPr>
              <w:rPr>
                <w:rFonts w:cs="Arial"/>
                <w:b/>
                <w:bCs/>
                <w:color w:val="4472C4" w:themeColor="accent1"/>
                <w:szCs w:val="24"/>
                <w:lang w:eastAsia="en-GB"/>
              </w:rPr>
            </w:pPr>
            <w:r w:rsidRPr="00745C0A">
              <w:rPr>
                <w:rFonts w:cs="Arial"/>
                <w:b/>
                <w:bCs/>
                <w:color w:val="4472C4" w:themeColor="accent1"/>
                <w:szCs w:val="24"/>
                <w:lang w:eastAsia="en-GB"/>
              </w:rPr>
              <w:t>Provision of Unpaid Care</w:t>
            </w:r>
          </w:p>
        </w:tc>
        <w:tc>
          <w:tcPr>
            <w:tcW w:w="2835" w:type="dxa"/>
            <w:shd w:val="clear" w:color="auto" w:fill="auto"/>
            <w:vAlign w:val="bottom"/>
            <w:hideMark/>
          </w:tcPr>
          <w:p w14:paraId="4AF8CD5F" w14:textId="77777777" w:rsidR="00A23EE9" w:rsidRPr="00745C0A" w:rsidRDefault="00A23EE9" w:rsidP="00E73BB0">
            <w:pPr>
              <w:jc w:val="center"/>
              <w:rPr>
                <w:rFonts w:cs="Arial"/>
                <w:b/>
                <w:bCs/>
                <w:color w:val="4472C4" w:themeColor="accent1"/>
                <w:szCs w:val="24"/>
                <w:lang w:eastAsia="en-GB"/>
              </w:rPr>
            </w:pPr>
            <w:r w:rsidRPr="00745C0A">
              <w:rPr>
                <w:rFonts w:cs="Arial"/>
                <w:b/>
                <w:bCs/>
                <w:color w:val="4472C4" w:themeColor="accent1"/>
                <w:szCs w:val="24"/>
                <w:lang w:eastAsia="en-GB"/>
              </w:rPr>
              <w:t>Number in group with no cars or vans available</w:t>
            </w:r>
          </w:p>
        </w:tc>
        <w:tc>
          <w:tcPr>
            <w:tcW w:w="2380" w:type="dxa"/>
            <w:shd w:val="clear" w:color="auto" w:fill="auto"/>
            <w:vAlign w:val="bottom"/>
            <w:hideMark/>
          </w:tcPr>
          <w:p w14:paraId="45EB9006" w14:textId="77777777" w:rsidR="00A23EE9" w:rsidRPr="00745C0A" w:rsidRDefault="00A23EE9" w:rsidP="00E73BB0">
            <w:pPr>
              <w:jc w:val="center"/>
              <w:rPr>
                <w:rFonts w:cs="Arial"/>
                <w:b/>
                <w:bCs/>
                <w:color w:val="4472C4" w:themeColor="accent1"/>
                <w:szCs w:val="24"/>
                <w:lang w:eastAsia="en-GB"/>
              </w:rPr>
            </w:pPr>
            <w:r w:rsidRPr="00745C0A">
              <w:rPr>
                <w:rFonts w:cs="Arial"/>
                <w:b/>
                <w:bCs/>
                <w:color w:val="4472C4" w:themeColor="accent1"/>
                <w:szCs w:val="24"/>
                <w:lang w:eastAsia="en-GB"/>
              </w:rPr>
              <w:t>% in group with no cars or vans available</w:t>
            </w:r>
          </w:p>
        </w:tc>
      </w:tr>
      <w:tr w:rsidR="00A23EE9" w:rsidRPr="004C72F7" w14:paraId="4706F144" w14:textId="77777777" w:rsidTr="00E73BB0">
        <w:trPr>
          <w:trHeight w:val="282"/>
        </w:trPr>
        <w:tc>
          <w:tcPr>
            <w:tcW w:w="3402" w:type="dxa"/>
            <w:shd w:val="clear" w:color="auto" w:fill="auto"/>
            <w:noWrap/>
            <w:vAlign w:val="bottom"/>
            <w:hideMark/>
          </w:tcPr>
          <w:p w14:paraId="3B3D458E" w14:textId="77777777" w:rsidR="00A23EE9" w:rsidRPr="00745C0A" w:rsidRDefault="00A23EE9" w:rsidP="00E73BB0">
            <w:pPr>
              <w:rPr>
                <w:rFonts w:cs="Arial"/>
                <w:color w:val="4472C4" w:themeColor="accent1"/>
                <w:szCs w:val="24"/>
                <w:lang w:eastAsia="en-GB"/>
              </w:rPr>
            </w:pPr>
            <w:r w:rsidRPr="00745C0A">
              <w:rPr>
                <w:rFonts w:cs="Arial"/>
                <w:color w:val="4472C4" w:themeColor="accent1"/>
                <w:szCs w:val="24"/>
                <w:lang w:eastAsia="en-GB"/>
              </w:rPr>
              <w:t>Provides no unpaid care</w:t>
            </w:r>
          </w:p>
        </w:tc>
        <w:tc>
          <w:tcPr>
            <w:tcW w:w="2835" w:type="dxa"/>
            <w:shd w:val="clear" w:color="auto" w:fill="auto"/>
            <w:noWrap/>
            <w:vAlign w:val="bottom"/>
            <w:hideMark/>
          </w:tcPr>
          <w:p w14:paraId="38A22A55"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215,360</w:t>
            </w:r>
          </w:p>
        </w:tc>
        <w:tc>
          <w:tcPr>
            <w:tcW w:w="2380" w:type="dxa"/>
            <w:shd w:val="clear" w:color="auto" w:fill="auto"/>
            <w:noWrap/>
            <w:vAlign w:val="bottom"/>
            <w:hideMark/>
          </w:tcPr>
          <w:p w14:paraId="403EDF3D"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13.7</w:t>
            </w:r>
          </w:p>
        </w:tc>
      </w:tr>
      <w:tr w:rsidR="00A23EE9" w:rsidRPr="004C72F7" w14:paraId="1E855415" w14:textId="77777777" w:rsidTr="00E73BB0">
        <w:trPr>
          <w:trHeight w:val="282"/>
        </w:trPr>
        <w:tc>
          <w:tcPr>
            <w:tcW w:w="3402" w:type="dxa"/>
            <w:shd w:val="clear" w:color="auto" w:fill="auto"/>
            <w:noWrap/>
            <w:vAlign w:val="bottom"/>
            <w:hideMark/>
          </w:tcPr>
          <w:p w14:paraId="706289D4" w14:textId="77777777" w:rsidR="00A23EE9" w:rsidRPr="00745C0A" w:rsidRDefault="00A23EE9" w:rsidP="00E73BB0">
            <w:pPr>
              <w:rPr>
                <w:rFonts w:cs="Arial"/>
                <w:color w:val="4472C4" w:themeColor="accent1"/>
                <w:szCs w:val="24"/>
                <w:lang w:eastAsia="en-GB"/>
              </w:rPr>
            </w:pPr>
            <w:r w:rsidRPr="00745C0A">
              <w:rPr>
                <w:rFonts w:cs="Arial"/>
                <w:color w:val="4472C4" w:themeColor="accent1"/>
                <w:szCs w:val="24"/>
                <w:lang w:eastAsia="en-GB"/>
              </w:rPr>
              <w:t>Provides 1-19 hours unpaid care per week</w:t>
            </w:r>
          </w:p>
        </w:tc>
        <w:tc>
          <w:tcPr>
            <w:tcW w:w="2835" w:type="dxa"/>
            <w:shd w:val="clear" w:color="auto" w:fill="auto"/>
            <w:noWrap/>
            <w:vAlign w:val="bottom"/>
            <w:hideMark/>
          </w:tcPr>
          <w:p w14:paraId="0F4E78D6"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6,199</w:t>
            </w:r>
          </w:p>
        </w:tc>
        <w:tc>
          <w:tcPr>
            <w:tcW w:w="2380" w:type="dxa"/>
            <w:shd w:val="clear" w:color="auto" w:fill="auto"/>
            <w:noWrap/>
            <w:vAlign w:val="bottom"/>
            <w:hideMark/>
          </w:tcPr>
          <w:p w14:paraId="507E7618"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6.2</w:t>
            </w:r>
          </w:p>
        </w:tc>
      </w:tr>
      <w:tr w:rsidR="00A23EE9" w:rsidRPr="004C72F7" w14:paraId="277C26CA" w14:textId="77777777" w:rsidTr="00E73BB0">
        <w:trPr>
          <w:trHeight w:val="282"/>
        </w:trPr>
        <w:tc>
          <w:tcPr>
            <w:tcW w:w="3402" w:type="dxa"/>
            <w:shd w:val="clear" w:color="auto" w:fill="auto"/>
            <w:noWrap/>
            <w:vAlign w:val="bottom"/>
            <w:hideMark/>
          </w:tcPr>
          <w:p w14:paraId="7BF7698A" w14:textId="77777777" w:rsidR="00A23EE9" w:rsidRPr="00745C0A" w:rsidRDefault="00A23EE9" w:rsidP="00E73BB0">
            <w:pPr>
              <w:rPr>
                <w:rFonts w:cs="Arial"/>
                <w:color w:val="4472C4" w:themeColor="accent1"/>
                <w:szCs w:val="24"/>
                <w:lang w:eastAsia="en-GB"/>
              </w:rPr>
            </w:pPr>
            <w:r w:rsidRPr="00745C0A">
              <w:rPr>
                <w:rFonts w:cs="Arial"/>
                <w:color w:val="4472C4" w:themeColor="accent1"/>
                <w:szCs w:val="24"/>
                <w:lang w:eastAsia="en-GB"/>
              </w:rPr>
              <w:t>Provides 20-49 hours unpaid care per week</w:t>
            </w:r>
          </w:p>
        </w:tc>
        <w:tc>
          <w:tcPr>
            <w:tcW w:w="2835" w:type="dxa"/>
            <w:shd w:val="clear" w:color="auto" w:fill="auto"/>
            <w:noWrap/>
            <w:vAlign w:val="bottom"/>
            <w:hideMark/>
          </w:tcPr>
          <w:p w14:paraId="5D98D103"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6,766</w:t>
            </w:r>
          </w:p>
        </w:tc>
        <w:tc>
          <w:tcPr>
            <w:tcW w:w="2380" w:type="dxa"/>
            <w:shd w:val="clear" w:color="auto" w:fill="auto"/>
            <w:noWrap/>
            <w:vAlign w:val="bottom"/>
            <w:hideMark/>
          </w:tcPr>
          <w:p w14:paraId="4A973FEC"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12.8</w:t>
            </w:r>
          </w:p>
        </w:tc>
      </w:tr>
      <w:tr w:rsidR="00A23EE9" w:rsidRPr="004C72F7" w14:paraId="67A046DB" w14:textId="77777777" w:rsidTr="00E73BB0">
        <w:trPr>
          <w:trHeight w:val="282"/>
        </w:trPr>
        <w:tc>
          <w:tcPr>
            <w:tcW w:w="3402" w:type="dxa"/>
            <w:shd w:val="clear" w:color="auto" w:fill="auto"/>
            <w:noWrap/>
            <w:vAlign w:val="bottom"/>
            <w:hideMark/>
          </w:tcPr>
          <w:p w14:paraId="60E8D5FE" w14:textId="77777777" w:rsidR="00A23EE9" w:rsidRPr="00745C0A" w:rsidRDefault="00A23EE9" w:rsidP="00E73BB0">
            <w:pPr>
              <w:rPr>
                <w:rFonts w:cs="Arial"/>
                <w:color w:val="4472C4" w:themeColor="accent1"/>
                <w:szCs w:val="24"/>
                <w:lang w:eastAsia="en-GB"/>
              </w:rPr>
            </w:pPr>
            <w:r w:rsidRPr="00745C0A">
              <w:rPr>
                <w:rFonts w:cs="Arial"/>
                <w:color w:val="4472C4" w:themeColor="accent1"/>
                <w:szCs w:val="24"/>
                <w:lang w:eastAsia="en-GB"/>
              </w:rPr>
              <w:t>Provides 50+ hours unpaid care per week</w:t>
            </w:r>
          </w:p>
        </w:tc>
        <w:tc>
          <w:tcPr>
            <w:tcW w:w="2835" w:type="dxa"/>
            <w:shd w:val="clear" w:color="auto" w:fill="auto"/>
            <w:noWrap/>
            <w:vAlign w:val="bottom"/>
            <w:hideMark/>
          </w:tcPr>
          <w:p w14:paraId="5F665D78"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9,372</w:t>
            </w:r>
          </w:p>
        </w:tc>
        <w:tc>
          <w:tcPr>
            <w:tcW w:w="2380" w:type="dxa"/>
            <w:shd w:val="clear" w:color="auto" w:fill="auto"/>
            <w:noWrap/>
            <w:vAlign w:val="bottom"/>
            <w:hideMark/>
          </w:tcPr>
          <w:p w14:paraId="751CA985" w14:textId="77777777" w:rsidR="00A23EE9" w:rsidRPr="00745C0A" w:rsidRDefault="00A23EE9" w:rsidP="00E73BB0">
            <w:pPr>
              <w:jc w:val="center"/>
              <w:rPr>
                <w:rFonts w:cs="Arial"/>
                <w:color w:val="4472C4" w:themeColor="accent1"/>
                <w:szCs w:val="24"/>
                <w:lang w:eastAsia="en-GB"/>
              </w:rPr>
            </w:pPr>
            <w:r w:rsidRPr="00745C0A">
              <w:rPr>
                <w:rFonts w:cs="Arial"/>
                <w:color w:val="4472C4" w:themeColor="accent1"/>
                <w:szCs w:val="24"/>
                <w:lang w:eastAsia="en-GB"/>
              </w:rPr>
              <w:t>13.6</w:t>
            </w:r>
          </w:p>
        </w:tc>
      </w:tr>
    </w:tbl>
    <w:p w14:paraId="0ACB1CFF" w14:textId="77777777" w:rsidR="00A23EE9" w:rsidRPr="004C72F7" w:rsidRDefault="00A23EE9" w:rsidP="00A23EE9">
      <w:pPr>
        <w:pStyle w:val="ListParagraph"/>
        <w:ind w:left="567"/>
        <w:rPr>
          <w:rFonts w:cs="Arial"/>
          <w:szCs w:val="24"/>
        </w:rPr>
      </w:pPr>
    </w:p>
    <w:p w14:paraId="2D242985" w14:textId="389383C5" w:rsidR="00A23EE9" w:rsidRPr="00745C0A" w:rsidRDefault="002A3905" w:rsidP="004C72F7">
      <w:pPr>
        <w:spacing w:before="120" w:after="120" w:line="360" w:lineRule="auto"/>
        <w:rPr>
          <w:rFonts w:cs="Arial"/>
          <w:color w:val="4472C4" w:themeColor="accent1"/>
          <w:szCs w:val="24"/>
        </w:rPr>
      </w:pPr>
      <w:r w:rsidRPr="00745C0A">
        <w:rPr>
          <w:rFonts w:cs="Arial"/>
          <w:color w:val="4472C4" w:themeColor="accent1"/>
          <w:szCs w:val="24"/>
        </w:rPr>
        <w:t xml:space="preserve">The issues pointed out in Religious </w:t>
      </w:r>
      <w:r w:rsidR="00400C20" w:rsidRPr="00745C0A">
        <w:rPr>
          <w:rFonts w:cs="Arial"/>
          <w:color w:val="4472C4" w:themeColor="accent1"/>
          <w:szCs w:val="24"/>
        </w:rPr>
        <w:t>B</w:t>
      </w:r>
      <w:r w:rsidRPr="00745C0A">
        <w:rPr>
          <w:rFonts w:cs="Arial"/>
          <w:color w:val="4472C4" w:themeColor="accent1"/>
          <w:szCs w:val="24"/>
        </w:rPr>
        <w:t>elief also apply here noting that people without a car can be limited to participating in activities their local area only which is often not adequate for their needs.</w:t>
      </w:r>
    </w:p>
    <w:p w14:paraId="29CC5E09" w14:textId="77777777" w:rsidR="002A3905" w:rsidRPr="00745C0A" w:rsidRDefault="008519EB" w:rsidP="004C72F7">
      <w:pPr>
        <w:spacing w:before="120" w:after="120" w:line="360" w:lineRule="auto"/>
        <w:rPr>
          <w:rFonts w:cs="Arial"/>
          <w:color w:val="4472C4" w:themeColor="accent1"/>
          <w:szCs w:val="24"/>
        </w:rPr>
      </w:pPr>
      <w:proofErr w:type="gramStart"/>
      <w:r w:rsidRPr="004C72F7">
        <w:rPr>
          <w:rFonts w:cs="Arial"/>
          <w:b/>
          <w:szCs w:val="24"/>
        </w:rPr>
        <w:t>Dependants</w:t>
      </w:r>
      <w:proofErr w:type="gramEnd"/>
      <w:r w:rsidR="00B92E4E" w:rsidRPr="004C72F7">
        <w:rPr>
          <w:rFonts w:cs="Arial"/>
          <w:szCs w:val="24"/>
        </w:rPr>
        <w:t xml:space="preserve"> evidence / information:</w:t>
      </w:r>
      <w:r w:rsidR="00B92E4E" w:rsidRPr="004C72F7">
        <w:rPr>
          <w:rFonts w:cs="Arial"/>
          <w:szCs w:val="24"/>
        </w:rPr>
        <w:br w:type="textWrapping" w:clear="all"/>
      </w:r>
      <w:r w:rsidR="002A3905" w:rsidRPr="00745C0A">
        <w:rPr>
          <w:rFonts w:cs="Arial"/>
          <w:color w:val="4472C4" w:themeColor="accent1"/>
          <w:szCs w:val="24"/>
        </w:rPr>
        <w:t>The 2021 Census indicated that 34% per cent of households in Northern Ireland contained dependent children and 40% contained at least one person with a long-term health problem or disability; made up of those households with dependent children (9.2%) and those with no dependent children (31%).</w:t>
      </w:r>
    </w:p>
    <w:p w14:paraId="20404375" w14:textId="77777777" w:rsidR="002A3905" w:rsidRPr="00745C0A" w:rsidRDefault="002A3905" w:rsidP="004C72F7">
      <w:pPr>
        <w:spacing w:before="120" w:after="120" w:line="360" w:lineRule="auto"/>
        <w:rPr>
          <w:rFonts w:cs="Arial"/>
          <w:color w:val="4472C4" w:themeColor="accent1"/>
          <w:szCs w:val="24"/>
        </w:rPr>
      </w:pPr>
      <w:r w:rsidRPr="00745C0A">
        <w:rPr>
          <w:rFonts w:cs="Arial"/>
          <w:color w:val="4472C4" w:themeColor="accent1"/>
          <w:szCs w:val="24"/>
        </w:rPr>
        <w:t>The Census shows that 9.9% of people with dependent children in their household live in a household without cars or vans available, slightly below the NI average (13.3%).</w:t>
      </w:r>
    </w:p>
    <w:p w14:paraId="5C689E38" w14:textId="77777777" w:rsidR="002A3905" w:rsidRPr="00745C0A" w:rsidRDefault="002A3905" w:rsidP="004C72F7">
      <w:pPr>
        <w:spacing w:before="120" w:after="120" w:line="360" w:lineRule="auto"/>
        <w:rPr>
          <w:rFonts w:cs="Arial"/>
          <w:color w:val="4472C4" w:themeColor="accent1"/>
          <w:szCs w:val="24"/>
        </w:rPr>
      </w:pPr>
      <w:r w:rsidRPr="00745C0A">
        <w:rPr>
          <w:rFonts w:cs="Arial"/>
          <w:color w:val="4472C4" w:themeColor="accent1"/>
          <w:szCs w:val="24"/>
        </w:rPr>
        <w:t>In respect of roads and footpath maintenance, there is evidence from the Chartered Institution of Highways and Transportation (CIHT) and The AA to suggest that poor maintenance of pavements poses a difficulty to all pedestrians but the latter highlights particularly the negative impact on those with young dependents who are reliant on using pushchairs or wheelchairs. There is also substantial research and anecdotal evidence from the Department’s own advisory body, IMTAC, that poor maintenance of existing, and poor design of new, pedestrian infrastructure is a major barrier to people who use pushchairs for dependants to get around on foot.</w:t>
      </w:r>
    </w:p>
    <w:p w14:paraId="348AA575" w14:textId="77777777" w:rsidR="002A3905" w:rsidRPr="00745C0A" w:rsidRDefault="002A3905" w:rsidP="004C72F7">
      <w:pPr>
        <w:spacing w:before="120" w:after="120" w:line="360" w:lineRule="auto"/>
        <w:rPr>
          <w:rFonts w:cs="Arial"/>
          <w:color w:val="4472C4" w:themeColor="accent1"/>
          <w:szCs w:val="24"/>
        </w:rPr>
      </w:pPr>
      <w:r w:rsidRPr="00745C0A">
        <w:rPr>
          <w:rFonts w:cs="Arial"/>
          <w:color w:val="4472C4" w:themeColor="accent1"/>
          <w:szCs w:val="24"/>
        </w:rPr>
        <w:t xml:space="preserve">Women are more likely than men to be a single parent and claiming benefits, or to be earning low incomes working in insecure employment. As such this presents challenges for expectant mothers or parents with young children with regards to affording public transport and/or the of availability of public transport, as well as limitation in transport choice when travelling with a </w:t>
      </w:r>
      <w:r w:rsidRPr="00745C0A">
        <w:rPr>
          <w:rFonts w:cs="Arial"/>
          <w:color w:val="4472C4" w:themeColor="accent1"/>
          <w:szCs w:val="24"/>
        </w:rPr>
        <w:lastRenderedPageBreak/>
        <w:t xml:space="preserve">young child. These are similar experiences to disabled people and older people, the accessibility and design of physical spaces can also affect parents’ ability to travel freely with small children, especially if using pushchairs (DfI Audit of Inequalities). </w:t>
      </w:r>
    </w:p>
    <w:p w14:paraId="6FC5E6B1" w14:textId="3355B896" w:rsidR="00C40684" w:rsidRPr="00745C0A" w:rsidRDefault="007157EC" w:rsidP="004C72F7">
      <w:pPr>
        <w:spacing w:before="120" w:after="120" w:line="360" w:lineRule="auto"/>
        <w:rPr>
          <w:rFonts w:cs="Arial"/>
          <w:color w:val="4472C4" w:themeColor="accent1"/>
          <w:szCs w:val="24"/>
        </w:rPr>
      </w:pPr>
      <w:r w:rsidRPr="00745C0A">
        <w:rPr>
          <w:rFonts w:cs="Arial"/>
          <w:color w:val="4472C4" w:themeColor="accent1"/>
          <w:szCs w:val="24"/>
        </w:rPr>
        <w:t>The Disability Section also highlights the issue of unpaid carers</w:t>
      </w:r>
      <w:r w:rsidR="00C40684" w:rsidRPr="00745C0A">
        <w:rPr>
          <w:rFonts w:cs="Arial"/>
          <w:color w:val="4472C4" w:themeColor="accent1"/>
          <w:szCs w:val="24"/>
        </w:rPr>
        <w:t xml:space="preserve">.  In the 2021 Census, 222,218 or 11.7% of the population provided unpaid care. Their access to a car or van is broadly similar to the NI average as indicated in Table 9. </w:t>
      </w:r>
    </w:p>
    <w:p w14:paraId="45FA4E8C" w14:textId="16301388" w:rsidR="002A3905" w:rsidRPr="004C72F7" w:rsidRDefault="002A3905" w:rsidP="002A3905">
      <w:pPr>
        <w:pStyle w:val="ListParagraph"/>
        <w:spacing w:before="120" w:after="120" w:line="360" w:lineRule="auto"/>
        <w:ind w:left="567"/>
        <w:contextualSpacing w:val="0"/>
        <w:rPr>
          <w:rFonts w:cs="Arial"/>
          <w:szCs w:val="24"/>
        </w:rPr>
      </w:pPr>
    </w:p>
    <w:p w14:paraId="68793E62" w14:textId="2EA430EB" w:rsidR="00B92E4E" w:rsidRPr="004C72F7" w:rsidRDefault="00B92E4E" w:rsidP="00B92E4E">
      <w:pPr>
        <w:rPr>
          <w:rFonts w:cs="Arial"/>
          <w:szCs w:val="24"/>
        </w:rPr>
      </w:pPr>
    </w:p>
    <w:p w14:paraId="0E5B3702" w14:textId="77777777" w:rsidR="00B92E4E" w:rsidRPr="004C72F7" w:rsidRDefault="00B92E4E" w:rsidP="00B92E4E">
      <w:pPr>
        <w:rPr>
          <w:rFonts w:cs="Arial"/>
          <w:szCs w:val="24"/>
        </w:rPr>
      </w:pPr>
    </w:p>
    <w:p w14:paraId="5C59EF70" w14:textId="77777777" w:rsidR="004E3127" w:rsidRPr="004C72F7" w:rsidRDefault="004E3127" w:rsidP="00E91D60">
      <w:pPr>
        <w:autoSpaceDE w:val="0"/>
        <w:autoSpaceDN w:val="0"/>
        <w:adjustRightInd w:val="0"/>
        <w:rPr>
          <w:rFonts w:cs="Arial"/>
          <w:b/>
          <w:szCs w:val="24"/>
        </w:rPr>
      </w:pPr>
    </w:p>
    <w:p w14:paraId="01437FDF" w14:textId="77777777" w:rsidR="00E91D60" w:rsidRPr="004C72F7" w:rsidRDefault="00453279" w:rsidP="00E91D60">
      <w:pPr>
        <w:autoSpaceDE w:val="0"/>
        <w:autoSpaceDN w:val="0"/>
        <w:adjustRightInd w:val="0"/>
        <w:rPr>
          <w:rFonts w:cs="Arial"/>
          <w:b/>
          <w:szCs w:val="24"/>
        </w:rPr>
      </w:pPr>
      <w:r w:rsidRPr="004C72F7">
        <w:rPr>
          <w:rFonts w:cs="Arial"/>
          <w:b/>
          <w:szCs w:val="24"/>
        </w:rPr>
        <w:br w:type="page"/>
      </w:r>
      <w:r w:rsidR="00E91D60" w:rsidRPr="004C72F7">
        <w:rPr>
          <w:rFonts w:cs="Arial"/>
          <w:b/>
          <w:color w:val="2F5496" w:themeColor="accent1" w:themeShade="BF"/>
          <w:szCs w:val="24"/>
        </w:rPr>
        <w:lastRenderedPageBreak/>
        <w:t>Needs, experiences and priorities</w:t>
      </w:r>
    </w:p>
    <w:p w14:paraId="158D3BDF" w14:textId="77777777" w:rsidR="00E91D60" w:rsidRPr="004C72F7" w:rsidRDefault="00E91D60" w:rsidP="00E91D60">
      <w:pPr>
        <w:autoSpaceDE w:val="0"/>
        <w:autoSpaceDN w:val="0"/>
        <w:adjustRightInd w:val="0"/>
        <w:rPr>
          <w:rFonts w:cs="Arial"/>
          <w:b/>
          <w:szCs w:val="24"/>
        </w:rPr>
      </w:pPr>
    </w:p>
    <w:p w14:paraId="663E93C8" w14:textId="77777777" w:rsidR="0072544B" w:rsidRPr="004C72F7" w:rsidRDefault="00E91D60" w:rsidP="00E91D60">
      <w:pPr>
        <w:autoSpaceDE w:val="0"/>
        <w:autoSpaceDN w:val="0"/>
        <w:adjustRightInd w:val="0"/>
        <w:rPr>
          <w:rFonts w:cs="Arial"/>
          <w:szCs w:val="24"/>
        </w:rPr>
      </w:pPr>
      <w:r w:rsidRPr="004C72F7">
        <w:rPr>
          <w:rFonts w:cs="Arial"/>
          <w:szCs w:val="24"/>
        </w:rPr>
        <w:t xml:space="preserve">Taking into account the information referred to above, what are the different needs, experiences and priorities of each of the following categories, in relation to the particular policy/decision?  </w:t>
      </w:r>
    </w:p>
    <w:p w14:paraId="09B846B9" w14:textId="77777777" w:rsidR="0072544B" w:rsidRPr="004C72F7" w:rsidRDefault="0072544B" w:rsidP="00E91D60">
      <w:pPr>
        <w:autoSpaceDE w:val="0"/>
        <w:autoSpaceDN w:val="0"/>
        <w:adjustRightInd w:val="0"/>
        <w:rPr>
          <w:rFonts w:cs="Arial"/>
          <w:szCs w:val="24"/>
        </w:rPr>
      </w:pPr>
    </w:p>
    <w:p w14:paraId="7D7DE7F1" w14:textId="77777777" w:rsidR="0072544B" w:rsidRPr="004C72F7" w:rsidRDefault="0072544B" w:rsidP="00E91D60">
      <w:pPr>
        <w:autoSpaceDE w:val="0"/>
        <w:autoSpaceDN w:val="0"/>
        <w:adjustRightInd w:val="0"/>
        <w:rPr>
          <w:rFonts w:cs="Arial"/>
          <w:szCs w:val="24"/>
        </w:rPr>
      </w:pPr>
    </w:p>
    <w:p w14:paraId="6238065B" w14:textId="77777777" w:rsidR="00E91D60" w:rsidRPr="004C72F7" w:rsidRDefault="00E91D60" w:rsidP="00E91D60">
      <w:pPr>
        <w:autoSpaceDE w:val="0"/>
        <w:autoSpaceDN w:val="0"/>
        <w:adjustRightInd w:val="0"/>
        <w:rPr>
          <w:rFonts w:cs="Arial"/>
          <w:szCs w:val="24"/>
        </w:rPr>
      </w:pPr>
      <w:r w:rsidRPr="004C72F7">
        <w:rPr>
          <w:rFonts w:cs="Arial"/>
          <w:szCs w:val="24"/>
        </w:rPr>
        <w:t xml:space="preserve">Specify </w:t>
      </w:r>
      <w:r w:rsidRPr="004C72F7">
        <w:rPr>
          <w:rFonts w:cs="Arial"/>
          <w:szCs w:val="24"/>
          <w:u w:val="single"/>
        </w:rPr>
        <w:t>details</w:t>
      </w:r>
      <w:r w:rsidR="008C67A9" w:rsidRPr="004C72F7">
        <w:rPr>
          <w:rFonts w:cs="Arial"/>
          <w:szCs w:val="24"/>
        </w:rPr>
        <w:t xml:space="preserve"> </w:t>
      </w:r>
      <w:r w:rsidR="0072544B" w:rsidRPr="004C72F7">
        <w:rPr>
          <w:rFonts w:cs="Arial"/>
          <w:szCs w:val="24"/>
        </w:rPr>
        <w:t xml:space="preserve">of the </w:t>
      </w:r>
      <w:r w:rsidR="0072544B" w:rsidRPr="004C72F7">
        <w:rPr>
          <w:rFonts w:cs="Arial"/>
          <w:szCs w:val="24"/>
          <w:u w:val="single"/>
        </w:rPr>
        <w:t>needs, experiences and priorities</w:t>
      </w:r>
      <w:r w:rsidR="0072544B" w:rsidRPr="004C72F7">
        <w:rPr>
          <w:rFonts w:cs="Arial"/>
          <w:szCs w:val="24"/>
        </w:rPr>
        <w:t xml:space="preserve"> </w:t>
      </w:r>
      <w:r w:rsidR="008C67A9" w:rsidRPr="004C72F7">
        <w:rPr>
          <w:rFonts w:cs="Arial"/>
          <w:szCs w:val="24"/>
        </w:rPr>
        <w:t xml:space="preserve">for </w:t>
      </w:r>
      <w:r w:rsidRPr="004C72F7">
        <w:rPr>
          <w:rFonts w:cs="Arial"/>
          <w:szCs w:val="24"/>
        </w:rPr>
        <w:t>each of the Section 75 categories</w:t>
      </w:r>
      <w:r w:rsidR="0072544B" w:rsidRPr="004C72F7">
        <w:rPr>
          <w:rFonts w:cs="Arial"/>
          <w:szCs w:val="24"/>
        </w:rPr>
        <w:t xml:space="preserve"> below:</w:t>
      </w:r>
    </w:p>
    <w:p w14:paraId="1A58AA00" w14:textId="77777777" w:rsidR="00914890" w:rsidRPr="004C72F7" w:rsidRDefault="00914890" w:rsidP="00914890">
      <w:pPr>
        <w:rPr>
          <w:rFonts w:cs="Arial"/>
          <w:szCs w:val="24"/>
        </w:rPr>
      </w:pPr>
    </w:p>
    <w:p w14:paraId="567E8CC7" w14:textId="77777777" w:rsidR="0072544B" w:rsidRPr="004C72F7" w:rsidRDefault="0072544B" w:rsidP="0072544B">
      <w:pPr>
        <w:rPr>
          <w:rFonts w:cs="Arial"/>
          <w:b/>
          <w:szCs w:val="24"/>
        </w:rPr>
      </w:pPr>
    </w:p>
    <w:p w14:paraId="7814CDF4" w14:textId="77777777" w:rsidR="00C40684" w:rsidRPr="00745C0A" w:rsidRDefault="00914890" w:rsidP="002F4AE6">
      <w:pPr>
        <w:spacing w:before="120" w:after="120" w:line="360" w:lineRule="auto"/>
        <w:rPr>
          <w:rFonts w:cs="Arial"/>
          <w:color w:val="4472C4" w:themeColor="accent1"/>
          <w:szCs w:val="24"/>
        </w:rPr>
      </w:pPr>
      <w:r w:rsidRPr="004C72F7">
        <w:rPr>
          <w:rFonts w:cs="Arial"/>
          <w:b/>
          <w:szCs w:val="24"/>
        </w:rPr>
        <w:t>Religious belie</w:t>
      </w:r>
      <w:r w:rsidR="0072544B" w:rsidRPr="004C72F7">
        <w:rPr>
          <w:rFonts w:cs="Arial"/>
          <w:b/>
          <w:szCs w:val="24"/>
        </w:rPr>
        <w:t>f</w:t>
      </w:r>
      <w:r w:rsidRPr="004C72F7">
        <w:rPr>
          <w:rFonts w:cs="Arial"/>
          <w:szCs w:val="24"/>
        </w:rPr>
        <w:br w:type="textWrapping" w:clear="all"/>
      </w:r>
      <w:bookmarkStart w:id="26" w:name="_Ref199614991"/>
      <w:bookmarkStart w:id="27" w:name="_Ref199739232"/>
      <w:r w:rsidR="00C40684" w:rsidRPr="00745C0A">
        <w:rPr>
          <w:rFonts w:cs="Arial"/>
          <w:color w:val="4472C4" w:themeColor="accent1"/>
          <w:szCs w:val="24"/>
        </w:rPr>
        <w:t>The transport system supports our communities, our economy and our essential services. It is this physical (roads, railways, bridges etc.) and soft (policies, resources, and services, i.e., public transport) infrastructure that underpins society, thereby, allowing people to meet their personal needs and participate in broader societal and economic activity.</w:t>
      </w:r>
      <w:bookmarkEnd w:id="26"/>
      <w:r w:rsidR="00C40684" w:rsidRPr="00745C0A">
        <w:rPr>
          <w:rFonts w:cs="Arial"/>
          <w:color w:val="4472C4" w:themeColor="accent1"/>
          <w:szCs w:val="24"/>
        </w:rPr>
        <w:t xml:space="preserve"> This applies across all S75 groups.</w:t>
      </w:r>
      <w:bookmarkEnd w:id="27"/>
    </w:p>
    <w:p w14:paraId="512E0532" w14:textId="328D9008" w:rsidR="00C40684" w:rsidRPr="00745C0A" w:rsidRDefault="00C40684" w:rsidP="002F4AE6">
      <w:pPr>
        <w:spacing w:before="120" w:after="120" w:line="360" w:lineRule="auto"/>
        <w:rPr>
          <w:rFonts w:cs="Arial"/>
          <w:color w:val="4472C4" w:themeColor="accent1"/>
          <w:szCs w:val="24"/>
        </w:rPr>
      </w:pPr>
      <w:r w:rsidRPr="00745C0A">
        <w:rPr>
          <w:rFonts w:cs="Arial"/>
          <w:color w:val="4472C4" w:themeColor="accent1"/>
          <w:szCs w:val="24"/>
        </w:rPr>
        <w:t xml:space="preserve">The evidence identifies that people that are not Christian have a higher reliance on public transport or active travel as they within their groups there is a higher proportion that do not have access to cars and vans. </w:t>
      </w:r>
    </w:p>
    <w:p w14:paraId="78747354" w14:textId="12E1879C" w:rsidR="00400C20" w:rsidRPr="00745C0A" w:rsidRDefault="00400C20" w:rsidP="002F4AE6">
      <w:pPr>
        <w:spacing w:before="120" w:after="120" w:line="360" w:lineRule="auto"/>
        <w:rPr>
          <w:rFonts w:cs="Arial"/>
          <w:color w:val="4472C4" w:themeColor="accent1"/>
          <w:szCs w:val="24"/>
        </w:rPr>
      </w:pPr>
      <w:r w:rsidRPr="00745C0A">
        <w:rPr>
          <w:rFonts w:cs="Arial"/>
          <w:color w:val="4472C4" w:themeColor="accent1"/>
          <w:szCs w:val="24"/>
        </w:rPr>
        <w:t>The DfI Audit of Inequalities highlighted evidence that safety and perceptions of safety against racial hate crime on public transport is a particular consideration for those from minority ethnic groups</w:t>
      </w:r>
    </w:p>
    <w:p w14:paraId="6D8A3D3B" w14:textId="77777777" w:rsidR="00C40684" w:rsidRPr="00745C0A" w:rsidRDefault="00C40684" w:rsidP="002F4AE6">
      <w:pPr>
        <w:spacing w:before="120" w:after="120" w:line="360" w:lineRule="auto"/>
        <w:rPr>
          <w:rFonts w:cs="Arial"/>
          <w:color w:val="4472C4" w:themeColor="accent1"/>
          <w:szCs w:val="24"/>
        </w:rPr>
      </w:pPr>
      <w:r w:rsidRPr="00745C0A">
        <w:rPr>
          <w:rFonts w:cs="Arial"/>
          <w:color w:val="4472C4" w:themeColor="accent1"/>
          <w:szCs w:val="24"/>
        </w:rPr>
        <w:t>A key priority for the strategy is for connected and inclusive communities.  A balanced and sustainable transport system supports economic and social activity; therefore, infrastructure is essential to ensuring economic wellbeing for individuals and for</w:t>
      </w:r>
      <w:r w:rsidRPr="00745C0A">
        <w:rPr>
          <w:rFonts w:cs="Arial"/>
          <w:i/>
          <w:iCs/>
          <w:color w:val="4472C4" w:themeColor="accent1"/>
          <w:szCs w:val="24"/>
        </w:rPr>
        <w:t xml:space="preserve"> </w:t>
      </w:r>
      <w:r w:rsidRPr="00745C0A">
        <w:rPr>
          <w:rFonts w:cs="Arial"/>
          <w:color w:val="4472C4" w:themeColor="accent1"/>
          <w:szCs w:val="24"/>
        </w:rPr>
        <w:t>society, including</w:t>
      </w:r>
      <w:r w:rsidRPr="00745C0A">
        <w:rPr>
          <w:rFonts w:cs="Arial"/>
          <w:i/>
          <w:iCs/>
          <w:color w:val="4472C4" w:themeColor="accent1"/>
          <w:szCs w:val="24"/>
        </w:rPr>
        <w:t xml:space="preserve"> </w:t>
      </w:r>
      <w:r w:rsidRPr="00745C0A">
        <w:rPr>
          <w:rFonts w:cs="Arial"/>
          <w:color w:val="4472C4" w:themeColor="accent1"/>
          <w:szCs w:val="24"/>
        </w:rPr>
        <w:t>those more at risk of transport poverty, such as those from non-Christian faith backgrounds.</w:t>
      </w:r>
    </w:p>
    <w:p w14:paraId="6B5BFA1D" w14:textId="77777777" w:rsidR="00C40684" w:rsidRPr="00745C0A" w:rsidRDefault="00C40684" w:rsidP="002F4AE6">
      <w:pPr>
        <w:spacing w:before="120" w:after="120" w:line="360" w:lineRule="auto"/>
        <w:rPr>
          <w:rFonts w:cs="Arial"/>
          <w:color w:val="4472C4" w:themeColor="accent1"/>
          <w:szCs w:val="24"/>
        </w:rPr>
      </w:pPr>
      <w:bookmarkStart w:id="28" w:name="_Ref199614995"/>
      <w:r w:rsidRPr="00745C0A">
        <w:rPr>
          <w:rFonts w:cs="Arial"/>
          <w:color w:val="4472C4" w:themeColor="accent1"/>
          <w:szCs w:val="24"/>
        </w:rPr>
        <w:t>The evidence also points out that some communities can be dominated by one religion. Well-designed connectivity links, alongside other actions, can break down historical barriers (physical or otherwise) between segregated communities in NI.</w:t>
      </w:r>
      <w:bookmarkEnd w:id="28"/>
    </w:p>
    <w:p w14:paraId="65069566" w14:textId="536178BC" w:rsidR="006C1107" w:rsidRPr="00745C0A" w:rsidRDefault="006C1107" w:rsidP="002F4AE6">
      <w:pPr>
        <w:autoSpaceDE w:val="0"/>
        <w:autoSpaceDN w:val="0"/>
        <w:adjustRightInd w:val="0"/>
        <w:spacing w:line="360" w:lineRule="auto"/>
        <w:rPr>
          <w:rFonts w:cs="Arial"/>
          <w:color w:val="4472C4" w:themeColor="accent1"/>
          <w:szCs w:val="24"/>
        </w:rPr>
      </w:pPr>
      <w:r w:rsidRPr="00745C0A">
        <w:rPr>
          <w:rFonts w:cs="Arial"/>
          <w:color w:val="4472C4" w:themeColor="accent1"/>
          <w:szCs w:val="24"/>
        </w:rPr>
        <w:t xml:space="preserve">The proposals outlined in the Transport Strategy are aimed at having a positive impact on all road users in terms of making the transport network more sustainable, accessible, and safe. </w:t>
      </w:r>
    </w:p>
    <w:p w14:paraId="489E58E0" w14:textId="77777777" w:rsidR="006C1107" w:rsidRPr="00745C0A" w:rsidRDefault="006C1107" w:rsidP="002F4AE6">
      <w:pPr>
        <w:autoSpaceDE w:val="0"/>
        <w:autoSpaceDN w:val="0"/>
        <w:adjustRightInd w:val="0"/>
        <w:spacing w:line="360" w:lineRule="auto"/>
        <w:rPr>
          <w:rFonts w:cs="Arial"/>
          <w:color w:val="4472C4" w:themeColor="accent1"/>
          <w:szCs w:val="24"/>
        </w:rPr>
      </w:pPr>
    </w:p>
    <w:p w14:paraId="4FEB92C5" w14:textId="3E4BAB8C" w:rsidR="0072544B" w:rsidRPr="00745C0A" w:rsidRDefault="006C1107" w:rsidP="002F4AE6">
      <w:pPr>
        <w:spacing w:line="360" w:lineRule="auto"/>
        <w:rPr>
          <w:rFonts w:cs="Arial"/>
          <w:color w:val="4472C4" w:themeColor="accent1"/>
          <w:szCs w:val="24"/>
        </w:rPr>
      </w:pPr>
      <w:r w:rsidRPr="00745C0A">
        <w:rPr>
          <w:rFonts w:cs="Arial"/>
          <w:color w:val="4472C4" w:themeColor="accent1"/>
          <w:szCs w:val="24"/>
        </w:rPr>
        <w:t>Any needs that are identified through consultation exercises with Section 75 consultees will be considered</w:t>
      </w:r>
      <w:r w:rsidR="00745C0A">
        <w:rPr>
          <w:rFonts w:cs="Arial"/>
          <w:color w:val="4472C4" w:themeColor="accent1"/>
          <w:szCs w:val="24"/>
        </w:rPr>
        <w:t>.</w:t>
      </w:r>
    </w:p>
    <w:p w14:paraId="5FB0460B" w14:textId="7800ECF4" w:rsidR="00E91D60" w:rsidRPr="004C72F7" w:rsidRDefault="0072544B" w:rsidP="00E91D60">
      <w:pPr>
        <w:autoSpaceDE w:val="0"/>
        <w:autoSpaceDN w:val="0"/>
        <w:adjustRightInd w:val="0"/>
        <w:rPr>
          <w:rFonts w:cs="Arial"/>
          <w:b/>
          <w:szCs w:val="24"/>
        </w:rPr>
      </w:pPr>
      <w:r w:rsidRPr="004C72F7">
        <w:rPr>
          <w:rFonts w:cs="Arial"/>
          <w:b/>
          <w:szCs w:val="24"/>
        </w:rPr>
        <w:lastRenderedPageBreak/>
        <w:t>Political Opinion</w:t>
      </w:r>
    </w:p>
    <w:p w14:paraId="4468CA56" w14:textId="080E14EB" w:rsidR="00400C20" w:rsidRPr="00745C0A" w:rsidRDefault="008527D0" w:rsidP="00E91D60">
      <w:pPr>
        <w:autoSpaceDE w:val="0"/>
        <w:autoSpaceDN w:val="0"/>
        <w:adjustRightInd w:val="0"/>
        <w:rPr>
          <w:rFonts w:cs="Arial"/>
          <w:color w:val="4472C4" w:themeColor="accent1"/>
          <w:szCs w:val="24"/>
        </w:rPr>
      </w:pPr>
      <w:bookmarkStart w:id="29" w:name="_Hlk200721366"/>
      <w:r w:rsidRPr="00745C0A">
        <w:rPr>
          <w:rFonts w:cs="Arial"/>
          <w:color w:val="4472C4" w:themeColor="accent1"/>
          <w:szCs w:val="24"/>
        </w:rPr>
        <w:t>As Religious Belief</w:t>
      </w:r>
      <w:bookmarkEnd w:id="29"/>
    </w:p>
    <w:p w14:paraId="7CA97E25" w14:textId="77777777" w:rsidR="00516AB1" w:rsidRPr="004C72F7" w:rsidRDefault="00516AB1" w:rsidP="00E91D60">
      <w:pPr>
        <w:autoSpaceDE w:val="0"/>
        <w:autoSpaceDN w:val="0"/>
        <w:adjustRightInd w:val="0"/>
        <w:rPr>
          <w:rFonts w:cs="Arial"/>
          <w:szCs w:val="24"/>
        </w:rPr>
      </w:pPr>
    </w:p>
    <w:p w14:paraId="24371133" w14:textId="77777777" w:rsidR="0072544B" w:rsidRPr="004C72F7" w:rsidRDefault="0072544B" w:rsidP="00E91D60">
      <w:pPr>
        <w:autoSpaceDE w:val="0"/>
        <w:autoSpaceDN w:val="0"/>
        <w:adjustRightInd w:val="0"/>
        <w:rPr>
          <w:rFonts w:cs="Arial"/>
          <w:b/>
          <w:szCs w:val="24"/>
        </w:rPr>
      </w:pPr>
      <w:r w:rsidRPr="004C72F7">
        <w:rPr>
          <w:rFonts w:cs="Arial"/>
          <w:b/>
          <w:szCs w:val="24"/>
        </w:rPr>
        <w:t>Racial Group</w:t>
      </w:r>
    </w:p>
    <w:p w14:paraId="4CA36B55" w14:textId="77777777" w:rsidR="00400C20" w:rsidRPr="00745C0A" w:rsidRDefault="00400C20" w:rsidP="00400C20">
      <w:pPr>
        <w:spacing w:before="120" w:after="120" w:line="360" w:lineRule="auto"/>
        <w:rPr>
          <w:rFonts w:cs="Arial"/>
          <w:color w:val="4472C4" w:themeColor="accent1"/>
          <w:szCs w:val="24"/>
        </w:rPr>
      </w:pPr>
      <w:r w:rsidRPr="00745C0A">
        <w:rPr>
          <w:rFonts w:cs="Arial"/>
          <w:color w:val="4472C4" w:themeColor="accent1"/>
          <w:szCs w:val="24"/>
        </w:rPr>
        <w:t>The evidence identifies that people that are not white have a higher reliance on public transport or active travel as they within their groups there is a higher proportion that do not have access to cars and vans.  The DfI Audit of Inequalities highlighted evidence that safety and perceptions of safety against racial hate crime on public transport is a particular consideration for those from minority ethnic groups. The Audit also highlighted evidence that asylum seekers and migrant workers may be more heavily reliant on public transport, citing evidence that a high proportion of this cohort is reliant on benefits or employed in low-paid jobs, so affordability of transport is a particular factor. The Audit identified language issues as a potential barrier to usage of public transport for new migrants and asylum seekers.</w:t>
      </w:r>
    </w:p>
    <w:p w14:paraId="0DEBAC13" w14:textId="62A480CE" w:rsidR="00400C20" w:rsidRPr="00745C0A" w:rsidRDefault="00400C20" w:rsidP="00400C20">
      <w:pPr>
        <w:spacing w:before="120" w:after="120" w:line="360" w:lineRule="auto"/>
        <w:rPr>
          <w:rFonts w:cs="Arial"/>
          <w:color w:val="4472C4" w:themeColor="accent1"/>
          <w:szCs w:val="24"/>
        </w:rPr>
      </w:pPr>
      <w:r w:rsidRPr="00745C0A">
        <w:rPr>
          <w:rFonts w:cs="Arial"/>
          <w:color w:val="4472C4" w:themeColor="accent1"/>
          <w:szCs w:val="24"/>
        </w:rPr>
        <w:t>However, it is noted what within the ‘White’ category there are pockets of higher individuals</w:t>
      </w:r>
      <w:r w:rsidR="003703E7" w:rsidRPr="00745C0A">
        <w:rPr>
          <w:rFonts w:cs="Arial"/>
          <w:color w:val="4472C4" w:themeColor="accent1"/>
          <w:szCs w:val="24"/>
        </w:rPr>
        <w:t>.</w:t>
      </w:r>
      <w:r w:rsidRPr="00745C0A">
        <w:rPr>
          <w:rFonts w:cs="Arial"/>
          <w:color w:val="4472C4" w:themeColor="accent1"/>
          <w:szCs w:val="24"/>
        </w:rPr>
        <w:t xml:space="preserve"> </w:t>
      </w:r>
    </w:p>
    <w:p w14:paraId="25351A70" w14:textId="77777777" w:rsidR="00400C20" w:rsidRPr="00745C0A" w:rsidRDefault="00400C20" w:rsidP="002F4AE6">
      <w:pPr>
        <w:spacing w:before="120" w:after="120" w:line="360" w:lineRule="auto"/>
        <w:rPr>
          <w:rFonts w:cs="Arial"/>
          <w:color w:val="4472C4" w:themeColor="accent1"/>
          <w:szCs w:val="24"/>
        </w:rPr>
      </w:pPr>
      <w:r w:rsidRPr="00745C0A">
        <w:rPr>
          <w:rFonts w:cs="Arial"/>
          <w:color w:val="4472C4" w:themeColor="accent1"/>
          <w:szCs w:val="24"/>
        </w:rPr>
        <w:t>A key priority for the strategy is for connected and inclusive communities.  A balanced and sustainable transport system supports economic and social activity; therefore, infrastructure is essential to ensuring economic wellbeing for individuals and for society, including those more at risk of transport poverty, such as those from minority race groups.</w:t>
      </w:r>
    </w:p>
    <w:p w14:paraId="019D7074" w14:textId="77777777" w:rsidR="006C1107" w:rsidRPr="00745C0A" w:rsidRDefault="006C1107" w:rsidP="002F4AE6">
      <w:pPr>
        <w:autoSpaceDE w:val="0"/>
        <w:autoSpaceDN w:val="0"/>
        <w:adjustRightInd w:val="0"/>
        <w:spacing w:line="360" w:lineRule="auto"/>
        <w:rPr>
          <w:rFonts w:cs="Arial"/>
          <w:color w:val="4472C4" w:themeColor="accent1"/>
          <w:szCs w:val="24"/>
        </w:rPr>
      </w:pPr>
      <w:r w:rsidRPr="00745C0A">
        <w:rPr>
          <w:rFonts w:cs="Arial"/>
          <w:color w:val="4472C4" w:themeColor="accent1"/>
          <w:szCs w:val="24"/>
        </w:rPr>
        <w:t xml:space="preserve">The proposals outlined in the Transport Strategy are aimed at having a positive impact on all road users in terms of making the transport network more sustainable, accessible, and safe. </w:t>
      </w:r>
    </w:p>
    <w:p w14:paraId="7BB998DD" w14:textId="4BEB8024" w:rsidR="006C1107" w:rsidRPr="00745C0A" w:rsidRDefault="006C1107" w:rsidP="002F4AE6">
      <w:pPr>
        <w:spacing w:before="120" w:after="120" w:line="360" w:lineRule="auto"/>
        <w:rPr>
          <w:rFonts w:cs="Arial"/>
          <w:color w:val="4472C4" w:themeColor="accent1"/>
          <w:szCs w:val="24"/>
        </w:rPr>
      </w:pPr>
      <w:r w:rsidRPr="00745C0A">
        <w:rPr>
          <w:rFonts w:cs="Arial"/>
          <w:color w:val="4472C4" w:themeColor="accent1"/>
          <w:szCs w:val="24"/>
        </w:rPr>
        <w:t>Any needs that are identified through consultation exercises with Section 75 consultees will be considered</w:t>
      </w:r>
      <w:r w:rsidR="00745C0A">
        <w:rPr>
          <w:rFonts w:cs="Arial"/>
          <w:color w:val="4472C4" w:themeColor="accent1"/>
          <w:szCs w:val="24"/>
        </w:rPr>
        <w:t>.</w:t>
      </w:r>
    </w:p>
    <w:p w14:paraId="568BB12C" w14:textId="77777777" w:rsidR="004C72F7" w:rsidRDefault="004C72F7" w:rsidP="00E91D60">
      <w:pPr>
        <w:autoSpaceDE w:val="0"/>
        <w:autoSpaceDN w:val="0"/>
        <w:adjustRightInd w:val="0"/>
        <w:rPr>
          <w:rFonts w:cs="Arial"/>
          <w:b/>
          <w:szCs w:val="24"/>
        </w:rPr>
      </w:pPr>
    </w:p>
    <w:p w14:paraId="6161893F" w14:textId="68210A0E" w:rsidR="0072544B" w:rsidRPr="004C72F7" w:rsidRDefault="0072544B" w:rsidP="00E91D60">
      <w:pPr>
        <w:autoSpaceDE w:val="0"/>
        <w:autoSpaceDN w:val="0"/>
        <w:adjustRightInd w:val="0"/>
        <w:rPr>
          <w:rFonts w:cs="Arial"/>
          <w:b/>
          <w:szCs w:val="24"/>
        </w:rPr>
      </w:pPr>
      <w:r w:rsidRPr="004C72F7">
        <w:rPr>
          <w:rFonts w:cs="Arial"/>
          <w:b/>
          <w:szCs w:val="24"/>
        </w:rPr>
        <w:t>Age</w:t>
      </w:r>
    </w:p>
    <w:p w14:paraId="1B84D245" w14:textId="3F7F19BA" w:rsidR="00400C20" w:rsidRPr="00745C0A" w:rsidRDefault="00400C20" w:rsidP="00400C20">
      <w:pPr>
        <w:spacing w:before="120" w:after="120" w:line="360" w:lineRule="auto"/>
        <w:rPr>
          <w:rFonts w:cs="Arial"/>
          <w:color w:val="4472C4" w:themeColor="accent1"/>
          <w:szCs w:val="24"/>
        </w:rPr>
      </w:pPr>
      <w:r w:rsidRPr="00745C0A">
        <w:rPr>
          <w:rFonts w:cs="Arial"/>
          <w:color w:val="4472C4" w:themeColor="accent1"/>
          <w:szCs w:val="24"/>
        </w:rPr>
        <w:t>The evidence identifies that older and younger people have a higher reliance on public transport or active travel as they within their groups there is a higher proportion that do not have access to cars and vans. Access to healthcare can be a priority issue for older people.</w:t>
      </w:r>
    </w:p>
    <w:p w14:paraId="51836733" w14:textId="77777777" w:rsidR="00400C20" w:rsidRPr="00745C0A" w:rsidRDefault="00400C20" w:rsidP="00400C20">
      <w:pPr>
        <w:spacing w:before="120" w:after="120" w:line="360" w:lineRule="auto"/>
        <w:rPr>
          <w:rFonts w:cs="Arial"/>
          <w:color w:val="4472C4" w:themeColor="accent1"/>
          <w:szCs w:val="24"/>
        </w:rPr>
      </w:pPr>
      <w:r w:rsidRPr="00745C0A">
        <w:rPr>
          <w:rFonts w:cs="Arial"/>
          <w:color w:val="4472C4" w:themeColor="accent1"/>
          <w:szCs w:val="24"/>
        </w:rPr>
        <w:t>Older people also rely on well designed and maintained active travel infrastructure as mobility impairments can make it harder to walk and this group can also be more sustainable to trips and falls due to defective and damaged walkways etc.</w:t>
      </w:r>
    </w:p>
    <w:p w14:paraId="391AE9F7" w14:textId="77777777" w:rsidR="00400C20" w:rsidRPr="00745C0A" w:rsidRDefault="00400C20" w:rsidP="00400C20">
      <w:pPr>
        <w:spacing w:before="120" w:after="120" w:line="360" w:lineRule="auto"/>
        <w:rPr>
          <w:rFonts w:cs="Arial"/>
          <w:color w:val="4472C4" w:themeColor="accent1"/>
          <w:szCs w:val="24"/>
        </w:rPr>
      </w:pPr>
      <w:r w:rsidRPr="00745C0A">
        <w:rPr>
          <w:rFonts w:cs="Arial"/>
          <w:color w:val="4472C4" w:themeColor="accent1"/>
          <w:szCs w:val="24"/>
        </w:rPr>
        <w:lastRenderedPageBreak/>
        <w:t xml:space="preserve">Reducing road collisions is important for all age groups, however, there needs to be a continued focus on protecting children, and changing the behaviour of young adults, particularly young male drivers. </w:t>
      </w:r>
    </w:p>
    <w:p w14:paraId="688F0CF1" w14:textId="77777777" w:rsidR="006C1107" w:rsidRPr="00745C0A" w:rsidRDefault="006C1107" w:rsidP="002F4AE6">
      <w:pPr>
        <w:autoSpaceDE w:val="0"/>
        <w:autoSpaceDN w:val="0"/>
        <w:adjustRightInd w:val="0"/>
        <w:spacing w:line="360" w:lineRule="auto"/>
        <w:rPr>
          <w:rFonts w:cs="Arial"/>
          <w:color w:val="4472C4" w:themeColor="accent1"/>
          <w:szCs w:val="24"/>
        </w:rPr>
      </w:pPr>
      <w:r w:rsidRPr="00745C0A">
        <w:rPr>
          <w:rFonts w:cs="Arial"/>
          <w:color w:val="4472C4" w:themeColor="accent1"/>
          <w:szCs w:val="24"/>
        </w:rPr>
        <w:t xml:space="preserve">The proposals outlined in the Transport Strategy are aimed at having a positive impact on all road users in terms of making the transport network more sustainable, accessible, and safe. </w:t>
      </w:r>
    </w:p>
    <w:p w14:paraId="6C090EFA" w14:textId="249FB6D4" w:rsidR="006C1107" w:rsidRPr="00745C0A" w:rsidRDefault="006C1107" w:rsidP="006C1107">
      <w:pPr>
        <w:spacing w:before="120" w:after="120" w:line="360" w:lineRule="auto"/>
        <w:rPr>
          <w:rFonts w:cs="Arial"/>
          <w:color w:val="4472C4" w:themeColor="accent1"/>
          <w:szCs w:val="24"/>
        </w:rPr>
      </w:pPr>
      <w:r w:rsidRPr="00745C0A">
        <w:rPr>
          <w:rFonts w:cs="Arial"/>
          <w:color w:val="4472C4" w:themeColor="accent1"/>
          <w:szCs w:val="24"/>
        </w:rPr>
        <w:t>Any needs that are identified through consultation exercises with Section 75 consultees will be considered</w:t>
      </w:r>
      <w:r w:rsidR="00745C0A">
        <w:rPr>
          <w:rFonts w:cs="Arial"/>
          <w:color w:val="4472C4" w:themeColor="accent1"/>
          <w:szCs w:val="24"/>
        </w:rPr>
        <w:t>.</w:t>
      </w:r>
    </w:p>
    <w:p w14:paraId="60802A09" w14:textId="77777777" w:rsidR="006C1107" w:rsidRPr="004C72F7" w:rsidRDefault="006C1107" w:rsidP="006C1107">
      <w:pPr>
        <w:autoSpaceDE w:val="0"/>
        <w:autoSpaceDN w:val="0"/>
        <w:adjustRightInd w:val="0"/>
        <w:rPr>
          <w:rFonts w:cs="Arial"/>
          <w:szCs w:val="24"/>
        </w:rPr>
      </w:pPr>
    </w:p>
    <w:p w14:paraId="0C4121CD" w14:textId="77777777" w:rsidR="0072544B" w:rsidRPr="004C72F7" w:rsidRDefault="0072544B" w:rsidP="00E91D60">
      <w:pPr>
        <w:autoSpaceDE w:val="0"/>
        <w:autoSpaceDN w:val="0"/>
        <w:adjustRightInd w:val="0"/>
        <w:rPr>
          <w:rFonts w:cs="Arial"/>
          <w:b/>
          <w:szCs w:val="24"/>
        </w:rPr>
      </w:pPr>
      <w:r w:rsidRPr="004C72F7">
        <w:rPr>
          <w:rFonts w:cs="Arial"/>
          <w:b/>
          <w:szCs w:val="24"/>
        </w:rPr>
        <w:t>Marital status</w:t>
      </w:r>
    </w:p>
    <w:p w14:paraId="50E2B3DB" w14:textId="059C1FBC" w:rsidR="006C1107" w:rsidRPr="00745C0A" w:rsidRDefault="008527D0" w:rsidP="006C1107">
      <w:pPr>
        <w:autoSpaceDE w:val="0"/>
        <w:autoSpaceDN w:val="0"/>
        <w:adjustRightInd w:val="0"/>
        <w:rPr>
          <w:rFonts w:cs="Arial"/>
          <w:color w:val="4472C4" w:themeColor="accent1"/>
          <w:szCs w:val="24"/>
        </w:rPr>
      </w:pPr>
      <w:r w:rsidRPr="00745C0A">
        <w:rPr>
          <w:rFonts w:cs="Arial"/>
          <w:color w:val="4472C4" w:themeColor="accent1"/>
          <w:szCs w:val="24"/>
        </w:rPr>
        <w:t>As Religious Belief</w:t>
      </w:r>
    </w:p>
    <w:p w14:paraId="1A8E57A3" w14:textId="77777777" w:rsidR="008527D0" w:rsidRPr="00745C0A" w:rsidRDefault="008527D0" w:rsidP="006C1107">
      <w:pPr>
        <w:autoSpaceDE w:val="0"/>
        <w:autoSpaceDN w:val="0"/>
        <w:adjustRightInd w:val="0"/>
        <w:rPr>
          <w:rFonts w:cs="Arial"/>
          <w:color w:val="4472C4" w:themeColor="accent1"/>
          <w:szCs w:val="24"/>
        </w:rPr>
      </w:pPr>
    </w:p>
    <w:p w14:paraId="50ED5853" w14:textId="77777777" w:rsidR="0072544B" w:rsidRPr="004C72F7" w:rsidRDefault="0072544B" w:rsidP="00E91D60">
      <w:pPr>
        <w:autoSpaceDE w:val="0"/>
        <w:autoSpaceDN w:val="0"/>
        <w:adjustRightInd w:val="0"/>
        <w:rPr>
          <w:rFonts w:cs="Arial"/>
          <w:b/>
          <w:szCs w:val="24"/>
        </w:rPr>
      </w:pPr>
      <w:r w:rsidRPr="004C72F7">
        <w:rPr>
          <w:rFonts w:cs="Arial"/>
          <w:b/>
          <w:szCs w:val="24"/>
        </w:rPr>
        <w:t>Sexual orientation</w:t>
      </w:r>
    </w:p>
    <w:p w14:paraId="056C48F2" w14:textId="478A58C5" w:rsidR="006C1107" w:rsidRPr="00745C0A" w:rsidRDefault="008527D0" w:rsidP="006C1107">
      <w:pPr>
        <w:autoSpaceDE w:val="0"/>
        <w:autoSpaceDN w:val="0"/>
        <w:adjustRightInd w:val="0"/>
        <w:rPr>
          <w:rFonts w:cs="Arial"/>
          <w:color w:val="4472C4" w:themeColor="accent1"/>
          <w:szCs w:val="24"/>
        </w:rPr>
      </w:pPr>
      <w:r w:rsidRPr="00745C0A">
        <w:rPr>
          <w:rFonts w:cs="Arial"/>
          <w:color w:val="4472C4" w:themeColor="accent1"/>
          <w:szCs w:val="24"/>
        </w:rPr>
        <w:t>As Religious Belief</w:t>
      </w:r>
    </w:p>
    <w:p w14:paraId="7DF111CF" w14:textId="77777777" w:rsidR="008527D0" w:rsidRPr="004C72F7" w:rsidRDefault="008527D0" w:rsidP="006C1107">
      <w:pPr>
        <w:autoSpaceDE w:val="0"/>
        <w:autoSpaceDN w:val="0"/>
        <w:adjustRightInd w:val="0"/>
        <w:rPr>
          <w:rFonts w:cs="Arial"/>
          <w:szCs w:val="24"/>
        </w:rPr>
      </w:pPr>
    </w:p>
    <w:p w14:paraId="2356BA8C" w14:textId="77777777" w:rsidR="0072544B" w:rsidRPr="004C72F7" w:rsidRDefault="0072544B" w:rsidP="00E91D60">
      <w:pPr>
        <w:autoSpaceDE w:val="0"/>
        <w:autoSpaceDN w:val="0"/>
        <w:adjustRightInd w:val="0"/>
        <w:rPr>
          <w:rFonts w:cs="Arial"/>
          <w:b/>
          <w:szCs w:val="24"/>
        </w:rPr>
      </w:pPr>
      <w:r w:rsidRPr="004C72F7">
        <w:rPr>
          <w:rFonts w:cs="Arial"/>
          <w:b/>
          <w:szCs w:val="24"/>
        </w:rPr>
        <w:t>Men and Women Generally</w:t>
      </w:r>
    </w:p>
    <w:p w14:paraId="321A8027" w14:textId="77777777" w:rsidR="003703E7" w:rsidRPr="00745C0A" w:rsidRDefault="003703E7" w:rsidP="003703E7">
      <w:pPr>
        <w:autoSpaceDE w:val="0"/>
        <w:autoSpaceDN w:val="0"/>
        <w:adjustRightInd w:val="0"/>
        <w:spacing w:before="120" w:after="120" w:line="360" w:lineRule="auto"/>
        <w:rPr>
          <w:rFonts w:eastAsia="Aptos" w:cs="Arial"/>
          <w:color w:val="4472C4" w:themeColor="accent1"/>
          <w:kern w:val="2"/>
          <w:szCs w:val="24"/>
          <w14:ligatures w14:val="standardContextual"/>
        </w:rPr>
      </w:pPr>
      <w:r w:rsidRPr="00745C0A">
        <w:rPr>
          <w:rFonts w:eastAsia="Aptos" w:cs="Arial"/>
          <w:color w:val="4472C4" w:themeColor="accent1"/>
          <w:kern w:val="2"/>
          <w:szCs w:val="24"/>
          <w14:ligatures w14:val="standardContextual"/>
        </w:rPr>
        <w:t xml:space="preserve">Women may be less likely to drive and can also face complex journeys associated with roles undertaken in the home and related to caring responsibilities. </w:t>
      </w:r>
    </w:p>
    <w:p w14:paraId="3DB332C2" w14:textId="77777777" w:rsidR="003703E7" w:rsidRPr="00745C0A" w:rsidRDefault="003703E7" w:rsidP="003703E7">
      <w:pPr>
        <w:autoSpaceDE w:val="0"/>
        <w:autoSpaceDN w:val="0"/>
        <w:adjustRightInd w:val="0"/>
        <w:spacing w:before="120" w:after="120" w:line="360" w:lineRule="auto"/>
        <w:rPr>
          <w:rFonts w:eastAsia="Aptos" w:cs="Arial"/>
          <w:color w:val="4472C4" w:themeColor="accent1"/>
          <w:kern w:val="2"/>
          <w:szCs w:val="24"/>
          <w14:ligatures w14:val="standardContextual"/>
        </w:rPr>
      </w:pPr>
      <w:r w:rsidRPr="00745C0A">
        <w:rPr>
          <w:rFonts w:eastAsia="Aptos" w:cs="Arial"/>
          <w:color w:val="4472C4" w:themeColor="accent1"/>
          <w:kern w:val="2"/>
          <w:szCs w:val="24"/>
          <w14:ligatures w14:val="standardContextual"/>
        </w:rPr>
        <w:t>Many women do not feel safe using public transport and have safety fears in other areas. Ending violence against women and girls is a key priority for the Executive and is in the Programme for Government.</w:t>
      </w:r>
    </w:p>
    <w:p w14:paraId="1EAF071C" w14:textId="77777777" w:rsidR="003703E7" w:rsidRPr="00745C0A" w:rsidRDefault="003703E7" w:rsidP="003703E7">
      <w:pPr>
        <w:autoSpaceDE w:val="0"/>
        <w:autoSpaceDN w:val="0"/>
        <w:adjustRightInd w:val="0"/>
        <w:spacing w:before="120" w:after="120" w:line="360" w:lineRule="auto"/>
        <w:rPr>
          <w:rFonts w:eastAsia="Aptos" w:cs="Arial"/>
          <w:color w:val="4472C4" w:themeColor="accent1"/>
          <w:kern w:val="2"/>
          <w:szCs w:val="24"/>
          <w14:ligatures w14:val="standardContextual"/>
        </w:rPr>
      </w:pPr>
      <w:r w:rsidRPr="00745C0A">
        <w:rPr>
          <w:rFonts w:eastAsia="Aptos" w:cs="Arial"/>
          <w:color w:val="4472C4" w:themeColor="accent1"/>
          <w:kern w:val="2"/>
          <w:szCs w:val="24"/>
          <w14:ligatures w14:val="standardContextual"/>
        </w:rPr>
        <w:t>Addressing driving behaviour of young adult men, to reduce road collisions, is of high importance.</w:t>
      </w:r>
    </w:p>
    <w:p w14:paraId="7E4E797C" w14:textId="77777777" w:rsidR="006C1107" w:rsidRPr="00745C0A" w:rsidRDefault="006C1107" w:rsidP="002F4AE6">
      <w:pPr>
        <w:autoSpaceDE w:val="0"/>
        <w:autoSpaceDN w:val="0"/>
        <w:adjustRightInd w:val="0"/>
        <w:spacing w:line="360" w:lineRule="auto"/>
        <w:rPr>
          <w:rFonts w:cs="Arial"/>
          <w:color w:val="4472C4" w:themeColor="accent1"/>
          <w:szCs w:val="24"/>
        </w:rPr>
      </w:pPr>
      <w:r w:rsidRPr="00745C0A">
        <w:rPr>
          <w:rFonts w:cs="Arial"/>
          <w:color w:val="4472C4" w:themeColor="accent1"/>
          <w:szCs w:val="24"/>
        </w:rPr>
        <w:t xml:space="preserve">The proposals outlined in the Transport Strategy are aimed at having a positive impact on all road users in terms of making the transport network more sustainable, accessible, and safe. </w:t>
      </w:r>
    </w:p>
    <w:p w14:paraId="05CB0001" w14:textId="15B62528" w:rsidR="006C1107" w:rsidRPr="00745C0A" w:rsidRDefault="006C1107" w:rsidP="006C1107">
      <w:pPr>
        <w:spacing w:before="120" w:after="120" w:line="360" w:lineRule="auto"/>
        <w:rPr>
          <w:rFonts w:cs="Arial"/>
          <w:color w:val="4472C4" w:themeColor="accent1"/>
          <w:szCs w:val="24"/>
        </w:rPr>
      </w:pPr>
      <w:r w:rsidRPr="00745C0A">
        <w:rPr>
          <w:rFonts w:cs="Arial"/>
          <w:color w:val="4472C4" w:themeColor="accent1"/>
          <w:szCs w:val="24"/>
        </w:rPr>
        <w:t>Any needs that are identified through consultation exercises with Section 75 consultees will be considered</w:t>
      </w:r>
      <w:r w:rsidR="00745C0A">
        <w:rPr>
          <w:rFonts w:cs="Arial"/>
          <w:color w:val="4472C4" w:themeColor="accent1"/>
          <w:szCs w:val="24"/>
        </w:rPr>
        <w:t>.</w:t>
      </w:r>
    </w:p>
    <w:p w14:paraId="735ADD85" w14:textId="77777777" w:rsidR="004639BC" w:rsidRPr="004C72F7" w:rsidRDefault="004639BC" w:rsidP="004639BC">
      <w:pPr>
        <w:rPr>
          <w:rFonts w:cs="Arial"/>
          <w:b/>
          <w:szCs w:val="24"/>
        </w:rPr>
      </w:pPr>
      <w:r w:rsidRPr="004C72F7">
        <w:rPr>
          <w:rFonts w:cs="Arial"/>
          <w:b/>
          <w:szCs w:val="24"/>
        </w:rPr>
        <w:t>Disability</w:t>
      </w:r>
    </w:p>
    <w:p w14:paraId="68E7C4A7" w14:textId="77777777" w:rsidR="003703E7" w:rsidRPr="00745C0A" w:rsidRDefault="003703E7" w:rsidP="003703E7">
      <w:pPr>
        <w:spacing w:before="120" w:after="120" w:line="360" w:lineRule="auto"/>
        <w:rPr>
          <w:rFonts w:eastAsia="Aptos" w:cs="Arial"/>
          <w:color w:val="4472C4" w:themeColor="accent1"/>
          <w:kern w:val="2"/>
          <w:szCs w:val="24"/>
          <w14:ligatures w14:val="standardContextual"/>
        </w:rPr>
      </w:pPr>
      <w:r w:rsidRPr="00745C0A">
        <w:rPr>
          <w:rFonts w:eastAsia="Aptos" w:cs="Arial"/>
          <w:color w:val="4472C4" w:themeColor="accent1"/>
          <w:kern w:val="2"/>
          <w:szCs w:val="24"/>
          <w14:ligatures w14:val="standardContextual"/>
        </w:rPr>
        <w:t>Disabled people are more likely to live in a household with no cars or vans available, meaning they are more reliant on public transport and active travel.</w:t>
      </w:r>
    </w:p>
    <w:p w14:paraId="50006F29" w14:textId="1E701DF3" w:rsidR="003703E7" w:rsidRPr="00745C0A" w:rsidRDefault="003703E7" w:rsidP="003703E7">
      <w:pPr>
        <w:spacing w:before="120" w:after="120" w:line="360" w:lineRule="auto"/>
        <w:rPr>
          <w:rFonts w:eastAsia="Aptos" w:cs="Arial"/>
          <w:color w:val="4472C4" w:themeColor="accent1"/>
          <w:kern w:val="2"/>
          <w:szCs w:val="24"/>
          <w14:ligatures w14:val="standardContextual"/>
        </w:rPr>
      </w:pPr>
      <w:r w:rsidRPr="00745C0A">
        <w:rPr>
          <w:rFonts w:eastAsia="Aptos" w:cs="Arial"/>
          <w:color w:val="4472C4" w:themeColor="accent1"/>
          <w:kern w:val="2"/>
          <w:szCs w:val="24"/>
          <w14:ligatures w14:val="standardContextual"/>
        </w:rPr>
        <w:t xml:space="preserve">Access to health care is a particular priority for this group. People with a disability have fewer transport options and make up a significant proportion of community transport users in rural and urban areas in 2023-24. </w:t>
      </w:r>
    </w:p>
    <w:p w14:paraId="3BB569B6" w14:textId="77777777" w:rsidR="003703E7" w:rsidRPr="00745C0A" w:rsidRDefault="003703E7" w:rsidP="003703E7">
      <w:pPr>
        <w:spacing w:before="120" w:after="120" w:line="360" w:lineRule="auto"/>
        <w:rPr>
          <w:rFonts w:eastAsia="Aptos" w:cs="Arial"/>
          <w:color w:val="4472C4" w:themeColor="accent1"/>
          <w:kern w:val="2"/>
          <w:szCs w:val="24"/>
          <w14:ligatures w14:val="standardContextual"/>
        </w:rPr>
      </w:pPr>
      <w:r w:rsidRPr="00745C0A">
        <w:rPr>
          <w:rFonts w:eastAsia="Aptos" w:cs="Arial"/>
          <w:color w:val="4472C4" w:themeColor="accent1"/>
          <w:kern w:val="2"/>
          <w:szCs w:val="24"/>
          <w14:ligatures w14:val="standardContextual"/>
        </w:rPr>
        <w:lastRenderedPageBreak/>
        <w:t>People with certain disabilities may have a greater need for good roads maintenance, design, and management – particularly active travel infrastructure, as they may be more susceptible to trips and falls or are reliant on travel aids such as wheelchairs or mobility scooters.</w:t>
      </w:r>
    </w:p>
    <w:p w14:paraId="39A54196" w14:textId="77777777" w:rsidR="003703E7" w:rsidRPr="00745C0A" w:rsidRDefault="003703E7" w:rsidP="003703E7">
      <w:pPr>
        <w:spacing w:before="120" w:after="120" w:line="360" w:lineRule="auto"/>
        <w:rPr>
          <w:rFonts w:eastAsia="Aptos" w:cs="Arial"/>
          <w:color w:val="4472C4" w:themeColor="accent1"/>
          <w:kern w:val="2"/>
          <w:szCs w:val="24"/>
          <w14:ligatures w14:val="standardContextual"/>
        </w:rPr>
      </w:pPr>
      <w:r w:rsidRPr="00745C0A">
        <w:rPr>
          <w:rFonts w:eastAsia="Aptos" w:cs="Arial"/>
          <w:color w:val="4472C4" w:themeColor="accent1"/>
          <w:kern w:val="2"/>
          <w:szCs w:val="24"/>
          <w14:ligatures w14:val="standardContextual"/>
        </w:rPr>
        <w:t xml:space="preserve">There are 130,000 valid Blue Badges in Northern Ireland which allow on-street parking concessions for people with disabilities. </w:t>
      </w:r>
    </w:p>
    <w:p w14:paraId="13D1E280" w14:textId="77777777" w:rsidR="003703E7" w:rsidRPr="00745C0A" w:rsidRDefault="003703E7" w:rsidP="003703E7">
      <w:pPr>
        <w:spacing w:before="120" w:after="120" w:line="360" w:lineRule="auto"/>
        <w:rPr>
          <w:rFonts w:eastAsia="Aptos" w:cs="Arial"/>
          <w:color w:val="4472C4" w:themeColor="accent1"/>
          <w:kern w:val="2"/>
          <w:szCs w:val="24"/>
          <w14:ligatures w14:val="standardContextual"/>
        </w:rPr>
      </w:pPr>
      <w:r w:rsidRPr="00745C0A">
        <w:rPr>
          <w:rFonts w:eastAsia="Aptos" w:cs="Arial"/>
          <w:color w:val="4472C4" w:themeColor="accent1"/>
          <w:kern w:val="2"/>
          <w:szCs w:val="24"/>
          <w14:ligatures w14:val="standardContextual"/>
        </w:rPr>
        <w:t>The Programme for Government outlines that the Executive will work… to provide more accessible public transport for our rural and disabled communities.</w:t>
      </w:r>
    </w:p>
    <w:p w14:paraId="4FB06C33" w14:textId="77777777" w:rsidR="006C1107" w:rsidRPr="00745C0A" w:rsidRDefault="006C1107" w:rsidP="002F4AE6">
      <w:pPr>
        <w:autoSpaceDE w:val="0"/>
        <w:autoSpaceDN w:val="0"/>
        <w:adjustRightInd w:val="0"/>
        <w:spacing w:line="360" w:lineRule="auto"/>
        <w:rPr>
          <w:rFonts w:cs="Arial"/>
          <w:color w:val="4472C4" w:themeColor="accent1"/>
          <w:szCs w:val="24"/>
        </w:rPr>
      </w:pPr>
      <w:r w:rsidRPr="00745C0A">
        <w:rPr>
          <w:rFonts w:cs="Arial"/>
          <w:color w:val="4472C4" w:themeColor="accent1"/>
          <w:szCs w:val="24"/>
        </w:rPr>
        <w:t xml:space="preserve">The proposals outlined in the Transport Strategy are aimed at having a positive impact on all road users in terms of making the transport network more sustainable, accessible, and safe. </w:t>
      </w:r>
    </w:p>
    <w:p w14:paraId="3E33D138" w14:textId="77777777" w:rsidR="006C1107" w:rsidRPr="00745C0A" w:rsidRDefault="006C1107" w:rsidP="006C1107">
      <w:pPr>
        <w:autoSpaceDE w:val="0"/>
        <w:autoSpaceDN w:val="0"/>
        <w:adjustRightInd w:val="0"/>
        <w:rPr>
          <w:rFonts w:cs="Arial"/>
          <w:color w:val="4472C4" w:themeColor="accent1"/>
          <w:szCs w:val="24"/>
        </w:rPr>
      </w:pPr>
    </w:p>
    <w:p w14:paraId="64EE3260" w14:textId="46E52044" w:rsidR="006C1107" w:rsidRPr="00745C0A" w:rsidRDefault="006C1107" w:rsidP="006C1107">
      <w:pPr>
        <w:spacing w:before="120" w:after="120" w:line="360" w:lineRule="auto"/>
        <w:rPr>
          <w:rFonts w:cs="Arial"/>
          <w:color w:val="4472C4" w:themeColor="accent1"/>
          <w:szCs w:val="24"/>
        </w:rPr>
      </w:pPr>
      <w:r w:rsidRPr="00745C0A">
        <w:rPr>
          <w:rFonts w:cs="Arial"/>
          <w:color w:val="4472C4" w:themeColor="accent1"/>
          <w:szCs w:val="24"/>
        </w:rPr>
        <w:t>Any needs that are identified through consultation exercises with Section 75 consultees will be considered</w:t>
      </w:r>
      <w:r w:rsidR="00745C0A">
        <w:rPr>
          <w:rFonts w:cs="Arial"/>
          <w:color w:val="4472C4" w:themeColor="accent1"/>
          <w:szCs w:val="24"/>
        </w:rPr>
        <w:t>.</w:t>
      </w:r>
    </w:p>
    <w:p w14:paraId="62A140F0" w14:textId="77777777" w:rsidR="004639BC" w:rsidRPr="004C72F7" w:rsidRDefault="004639BC" w:rsidP="004639BC">
      <w:pPr>
        <w:rPr>
          <w:rFonts w:cs="Arial"/>
          <w:szCs w:val="24"/>
        </w:rPr>
      </w:pPr>
    </w:p>
    <w:p w14:paraId="5F451C1D" w14:textId="77777777" w:rsidR="004639BC" w:rsidRPr="004C72F7" w:rsidRDefault="004639BC" w:rsidP="004639BC">
      <w:pPr>
        <w:rPr>
          <w:rFonts w:cs="Arial"/>
          <w:b/>
          <w:szCs w:val="24"/>
        </w:rPr>
      </w:pPr>
      <w:r w:rsidRPr="004C72F7">
        <w:rPr>
          <w:rFonts w:cs="Arial"/>
          <w:b/>
          <w:szCs w:val="24"/>
        </w:rPr>
        <w:t>Dependants</w:t>
      </w:r>
    </w:p>
    <w:p w14:paraId="388F4E30" w14:textId="6EC3D334" w:rsidR="004639BC" w:rsidRPr="00745C0A" w:rsidRDefault="008527D0" w:rsidP="004639BC">
      <w:pPr>
        <w:rPr>
          <w:rFonts w:cs="Arial"/>
          <w:color w:val="4472C4" w:themeColor="accent1"/>
          <w:szCs w:val="24"/>
        </w:rPr>
      </w:pPr>
      <w:r w:rsidRPr="00745C0A">
        <w:rPr>
          <w:rFonts w:cs="Arial"/>
          <w:color w:val="4472C4" w:themeColor="accent1"/>
          <w:szCs w:val="24"/>
        </w:rPr>
        <w:t>As Age.</w:t>
      </w:r>
    </w:p>
    <w:p w14:paraId="6CB766D2" w14:textId="77777777" w:rsidR="004639BC" w:rsidRPr="004C72F7" w:rsidRDefault="004639BC" w:rsidP="004639BC">
      <w:pPr>
        <w:rPr>
          <w:rFonts w:cs="Arial"/>
          <w:szCs w:val="24"/>
        </w:rPr>
      </w:pPr>
    </w:p>
    <w:p w14:paraId="52F068E5" w14:textId="77777777" w:rsidR="004639BC" w:rsidRDefault="004639BC" w:rsidP="00E91D60">
      <w:pPr>
        <w:rPr>
          <w:rFonts w:cs="Arial"/>
          <w:b/>
          <w:szCs w:val="24"/>
          <w:u w:val="single"/>
        </w:rPr>
      </w:pPr>
    </w:p>
    <w:p w14:paraId="773C1ED3" w14:textId="77777777" w:rsidR="002F4AE6" w:rsidRDefault="002F4AE6" w:rsidP="00E91D60">
      <w:pPr>
        <w:rPr>
          <w:rFonts w:cs="Arial"/>
          <w:b/>
          <w:szCs w:val="24"/>
          <w:u w:val="single"/>
        </w:rPr>
      </w:pPr>
    </w:p>
    <w:p w14:paraId="78EC1CDC" w14:textId="77777777" w:rsidR="002F4AE6" w:rsidRDefault="002F4AE6" w:rsidP="00E91D60">
      <w:pPr>
        <w:rPr>
          <w:rFonts w:cs="Arial"/>
          <w:b/>
          <w:szCs w:val="24"/>
          <w:u w:val="single"/>
        </w:rPr>
      </w:pPr>
    </w:p>
    <w:p w14:paraId="750FC105" w14:textId="77777777" w:rsidR="002F4AE6" w:rsidRDefault="002F4AE6" w:rsidP="00E91D60">
      <w:pPr>
        <w:rPr>
          <w:rFonts w:cs="Arial"/>
          <w:b/>
          <w:szCs w:val="24"/>
          <w:u w:val="single"/>
        </w:rPr>
      </w:pPr>
    </w:p>
    <w:p w14:paraId="01BB8DE9" w14:textId="77777777" w:rsidR="002F4AE6" w:rsidRDefault="002F4AE6" w:rsidP="00E91D60">
      <w:pPr>
        <w:rPr>
          <w:rFonts w:cs="Arial"/>
          <w:b/>
          <w:szCs w:val="24"/>
          <w:u w:val="single"/>
        </w:rPr>
      </w:pPr>
    </w:p>
    <w:p w14:paraId="153D7A25" w14:textId="77777777" w:rsidR="002F4AE6" w:rsidRDefault="002F4AE6" w:rsidP="00E91D60">
      <w:pPr>
        <w:rPr>
          <w:rFonts w:cs="Arial"/>
          <w:b/>
          <w:szCs w:val="24"/>
          <w:u w:val="single"/>
        </w:rPr>
      </w:pPr>
    </w:p>
    <w:p w14:paraId="3B55C4D0" w14:textId="77777777" w:rsidR="002F4AE6" w:rsidRDefault="002F4AE6" w:rsidP="00E91D60">
      <w:pPr>
        <w:rPr>
          <w:rFonts w:cs="Arial"/>
          <w:b/>
          <w:szCs w:val="24"/>
          <w:u w:val="single"/>
        </w:rPr>
      </w:pPr>
    </w:p>
    <w:p w14:paraId="258A059C" w14:textId="77777777" w:rsidR="002F4AE6" w:rsidRDefault="002F4AE6" w:rsidP="00E91D60">
      <w:pPr>
        <w:rPr>
          <w:rFonts w:cs="Arial"/>
          <w:b/>
          <w:szCs w:val="24"/>
          <w:u w:val="single"/>
        </w:rPr>
      </w:pPr>
    </w:p>
    <w:p w14:paraId="71423A47" w14:textId="77777777" w:rsidR="002F4AE6" w:rsidRDefault="002F4AE6" w:rsidP="00E91D60">
      <w:pPr>
        <w:rPr>
          <w:rFonts w:cs="Arial"/>
          <w:b/>
          <w:szCs w:val="24"/>
          <w:u w:val="single"/>
        </w:rPr>
      </w:pPr>
    </w:p>
    <w:p w14:paraId="0AC760AA" w14:textId="77777777" w:rsidR="002F4AE6" w:rsidRDefault="002F4AE6" w:rsidP="00E91D60">
      <w:pPr>
        <w:rPr>
          <w:rFonts w:cs="Arial"/>
          <w:b/>
          <w:szCs w:val="24"/>
          <w:u w:val="single"/>
        </w:rPr>
      </w:pPr>
    </w:p>
    <w:p w14:paraId="6DF506F9" w14:textId="77777777" w:rsidR="002F4AE6" w:rsidRDefault="002F4AE6" w:rsidP="00E91D60">
      <w:pPr>
        <w:rPr>
          <w:rFonts w:cs="Arial"/>
          <w:b/>
          <w:szCs w:val="24"/>
          <w:u w:val="single"/>
        </w:rPr>
      </w:pPr>
    </w:p>
    <w:p w14:paraId="2451824A" w14:textId="77777777" w:rsidR="002F4AE6" w:rsidRDefault="002F4AE6" w:rsidP="00E91D60">
      <w:pPr>
        <w:rPr>
          <w:rFonts w:cs="Arial"/>
          <w:b/>
          <w:szCs w:val="24"/>
          <w:u w:val="single"/>
        </w:rPr>
      </w:pPr>
    </w:p>
    <w:p w14:paraId="2EA4D631" w14:textId="77777777" w:rsidR="002F4AE6" w:rsidRDefault="002F4AE6" w:rsidP="00E91D60">
      <w:pPr>
        <w:rPr>
          <w:rFonts w:cs="Arial"/>
          <w:b/>
          <w:szCs w:val="24"/>
          <w:u w:val="single"/>
        </w:rPr>
      </w:pPr>
    </w:p>
    <w:p w14:paraId="6A930A9D" w14:textId="77777777" w:rsidR="002F4AE6" w:rsidRDefault="002F4AE6" w:rsidP="00E91D60">
      <w:pPr>
        <w:rPr>
          <w:rFonts w:cs="Arial"/>
          <w:b/>
          <w:szCs w:val="24"/>
          <w:u w:val="single"/>
        </w:rPr>
      </w:pPr>
    </w:p>
    <w:p w14:paraId="10DE8D03" w14:textId="77777777" w:rsidR="002F4AE6" w:rsidRDefault="002F4AE6" w:rsidP="00E91D60">
      <w:pPr>
        <w:rPr>
          <w:rFonts w:cs="Arial"/>
          <w:b/>
          <w:szCs w:val="24"/>
          <w:u w:val="single"/>
        </w:rPr>
      </w:pPr>
    </w:p>
    <w:p w14:paraId="263A231F" w14:textId="77777777" w:rsidR="002F4AE6" w:rsidRDefault="002F4AE6" w:rsidP="00E91D60">
      <w:pPr>
        <w:rPr>
          <w:rFonts w:cs="Arial"/>
          <w:b/>
          <w:szCs w:val="24"/>
          <w:u w:val="single"/>
        </w:rPr>
      </w:pPr>
    </w:p>
    <w:p w14:paraId="117286C8" w14:textId="77777777" w:rsidR="002F4AE6" w:rsidRDefault="002F4AE6" w:rsidP="00E91D60">
      <w:pPr>
        <w:rPr>
          <w:rFonts w:cs="Arial"/>
          <w:b/>
          <w:szCs w:val="24"/>
          <w:u w:val="single"/>
        </w:rPr>
      </w:pPr>
    </w:p>
    <w:p w14:paraId="0A524C40" w14:textId="77777777" w:rsidR="002F4AE6" w:rsidRDefault="002F4AE6" w:rsidP="00E91D60">
      <w:pPr>
        <w:rPr>
          <w:rFonts w:cs="Arial"/>
          <w:b/>
          <w:szCs w:val="24"/>
          <w:u w:val="single"/>
        </w:rPr>
      </w:pPr>
    </w:p>
    <w:p w14:paraId="514AC700" w14:textId="77777777" w:rsidR="002F4AE6" w:rsidRDefault="002F4AE6" w:rsidP="00E91D60">
      <w:pPr>
        <w:rPr>
          <w:rFonts w:cs="Arial"/>
          <w:b/>
          <w:szCs w:val="24"/>
          <w:u w:val="single"/>
        </w:rPr>
      </w:pPr>
    </w:p>
    <w:p w14:paraId="5B2D4111" w14:textId="77777777" w:rsidR="002F4AE6" w:rsidRDefault="002F4AE6" w:rsidP="00E91D60">
      <w:pPr>
        <w:rPr>
          <w:rFonts w:cs="Arial"/>
          <w:b/>
          <w:szCs w:val="24"/>
          <w:u w:val="single"/>
        </w:rPr>
      </w:pPr>
    </w:p>
    <w:p w14:paraId="381D78D0" w14:textId="77777777" w:rsidR="002F4AE6" w:rsidRDefault="002F4AE6" w:rsidP="00E91D60">
      <w:pPr>
        <w:rPr>
          <w:rFonts w:cs="Arial"/>
          <w:b/>
          <w:szCs w:val="24"/>
          <w:u w:val="single"/>
        </w:rPr>
      </w:pPr>
    </w:p>
    <w:p w14:paraId="5D0EB904" w14:textId="77777777" w:rsidR="002F4AE6" w:rsidRDefault="002F4AE6" w:rsidP="00E91D60">
      <w:pPr>
        <w:rPr>
          <w:rFonts w:cs="Arial"/>
          <w:b/>
          <w:szCs w:val="24"/>
          <w:u w:val="single"/>
        </w:rPr>
      </w:pPr>
    </w:p>
    <w:p w14:paraId="68D72160" w14:textId="77777777" w:rsidR="002F4AE6" w:rsidRPr="004C72F7" w:rsidRDefault="002F4AE6" w:rsidP="00E91D60">
      <w:pPr>
        <w:rPr>
          <w:rFonts w:cs="Arial"/>
          <w:b/>
          <w:szCs w:val="24"/>
          <w:u w:val="single"/>
        </w:rPr>
      </w:pPr>
    </w:p>
    <w:p w14:paraId="6BF4F487" w14:textId="77777777" w:rsidR="004639BC" w:rsidRPr="004C72F7" w:rsidRDefault="004639BC" w:rsidP="00E91D60">
      <w:pPr>
        <w:rPr>
          <w:rFonts w:cs="Arial"/>
          <w:b/>
          <w:szCs w:val="24"/>
          <w:u w:val="single"/>
        </w:rPr>
      </w:pPr>
    </w:p>
    <w:p w14:paraId="2F55C8FE" w14:textId="77777777" w:rsidR="004639BC" w:rsidRPr="004C72F7" w:rsidRDefault="004639BC" w:rsidP="00E91D60">
      <w:pPr>
        <w:rPr>
          <w:rFonts w:cs="Arial"/>
          <w:b/>
          <w:szCs w:val="24"/>
          <w:u w:val="single"/>
        </w:rPr>
      </w:pPr>
    </w:p>
    <w:p w14:paraId="090C8C1F" w14:textId="77777777" w:rsidR="00E91D60" w:rsidRPr="004C72F7" w:rsidRDefault="00E91D60" w:rsidP="00E91D60">
      <w:pPr>
        <w:rPr>
          <w:rFonts w:cs="Arial"/>
          <w:b/>
          <w:szCs w:val="24"/>
          <w:u w:val="single"/>
        </w:rPr>
      </w:pPr>
      <w:r w:rsidRPr="004C72F7">
        <w:rPr>
          <w:rFonts w:cs="Arial"/>
          <w:b/>
          <w:szCs w:val="24"/>
          <w:u w:val="single"/>
        </w:rPr>
        <w:lastRenderedPageBreak/>
        <w:t xml:space="preserve">Part 2. Screening questions </w:t>
      </w:r>
    </w:p>
    <w:p w14:paraId="41683E8E" w14:textId="77777777" w:rsidR="00E91D60" w:rsidRPr="004C72F7" w:rsidRDefault="00E91D60" w:rsidP="00E91D60">
      <w:pPr>
        <w:rPr>
          <w:rFonts w:cs="Arial"/>
          <w:szCs w:val="24"/>
        </w:rPr>
      </w:pPr>
    </w:p>
    <w:p w14:paraId="57349764" w14:textId="77777777" w:rsidR="00E91D60" w:rsidRPr="004C72F7" w:rsidRDefault="00E91D60" w:rsidP="00E91D60">
      <w:pPr>
        <w:rPr>
          <w:rFonts w:cs="Arial"/>
          <w:b/>
          <w:color w:val="2F5496" w:themeColor="accent1" w:themeShade="BF"/>
          <w:szCs w:val="24"/>
        </w:rPr>
      </w:pPr>
      <w:r w:rsidRPr="004C72F7">
        <w:rPr>
          <w:rFonts w:cs="Arial"/>
          <w:b/>
          <w:color w:val="2F5496" w:themeColor="accent1" w:themeShade="BF"/>
          <w:szCs w:val="24"/>
        </w:rPr>
        <w:t xml:space="preserve">Introduction </w:t>
      </w:r>
    </w:p>
    <w:p w14:paraId="17A0ADF3" w14:textId="77777777" w:rsidR="00E91D60" w:rsidRPr="004C72F7" w:rsidRDefault="00E91D60" w:rsidP="00E91D60">
      <w:pPr>
        <w:rPr>
          <w:rFonts w:cs="Arial"/>
          <w:szCs w:val="24"/>
        </w:rPr>
      </w:pPr>
    </w:p>
    <w:p w14:paraId="0A3DF5DC" w14:textId="77777777" w:rsidR="00E91D60" w:rsidRPr="004C72F7" w:rsidRDefault="00E91D60" w:rsidP="00E91D60">
      <w:pPr>
        <w:autoSpaceDE w:val="0"/>
        <w:autoSpaceDN w:val="0"/>
        <w:adjustRightInd w:val="0"/>
        <w:rPr>
          <w:rFonts w:cs="Arial"/>
          <w:szCs w:val="24"/>
        </w:rPr>
      </w:pPr>
      <w:r w:rsidRPr="004C72F7">
        <w:rPr>
          <w:rFonts w:cs="Arial"/>
          <w:szCs w:val="24"/>
        </w:rPr>
        <w:t>In making a decision as to whether or not there is a need to carry out an equality impact assessment, the public authority should consider its answers to the questions 1-4 which are given on pages 66-68 of this Guide.</w:t>
      </w:r>
    </w:p>
    <w:p w14:paraId="060D9D57" w14:textId="77777777" w:rsidR="00E91D60" w:rsidRPr="004C72F7" w:rsidRDefault="00E91D60" w:rsidP="00E91D60">
      <w:pPr>
        <w:autoSpaceDE w:val="0"/>
        <w:autoSpaceDN w:val="0"/>
        <w:adjustRightInd w:val="0"/>
        <w:rPr>
          <w:rFonts w:cs="Arial"/>
          <w:szCs w:val="24"/>
        </w:rPr>
      </w:pPr>
    </w:p>
    <w:p w14:paraId="5359D0B8" w14:textId="77777777" w:rsidR="00E91D60" w:rsidRPr="004C72F7" w:rsidRDefault="00E91D60" w:rsidP="00E91D60">
      <w:pPr>
        <w:rPr>
          <w:rFonts w:cs="Arial"/>
          <w:szCs w:val="24"/>
        </w:rPr>
      </w:pPr>
      <w:r w:rsidRPr="004C72F7">
        <w:rPr>
          <w:rFonts w:cs="Arial"/>
          <w:szCs w:val="24"/>
        </w:rPr>
        <w:t xml:space="preserve">If the public authority’s conclusion is </w:t>
      </w:r>
      <w:r w:rsidRPr="004C72F7">
        <w:rPr>
          <w:rFonts w:cs="Arial"/>
          <w:b/>
          <w:szCs w:val="24"/>
          <w:u w:val="single"/>
        </w:rPr>
        <w:t>none</w:t>
      </w:r>
      <w:r w:rsidRPr="004C72F7">
        <w:rPr>
          <w:rFonts w:cs="Arial"/>
          <w:szCs w:val="24"/>
        </w:rPr>
        <w:t xml:space="preserve"> in respect of all of the Section 75 equality of opportunity and/or good relations categories, then the public authority may decide to screen the policy out.  </w:t>
      </w:r>
      <w:r w:rsidRPr="004C72F7">
        <w:rPr>
          <w:rFonts w:cs="Arial"/>
          <w:szCs w:val="24"/>
          <w:lang w:val="en-US"/>
        </w:rPr>
        <w:t xml:space="preserve">If a policy is ‘screened out’ as having no relevance to equality of opportunity or good relations, a public authority should give details of the reasons for the decision taken. </w:t>
      </w:r>
    </w:p>
    <w:p w14:paraId="37A912F0" w14:textId="77777777" w:rsidR="00E91D60" w:rsidRPr="004C72F7" w:rsidRDefault="00E91D60" w:rsidP="00E91D60">
      <w:pPr>
        <w:autoSpaceDE w:val="0"/>
        <w:autoSpaceDN w:val="0"/>
        <w:adjustRightInd w:val="0"/>
        <w:rPr>
          <w:rFonts w:cs="Arial"/>
          <w:szCs w:val="24"/>
        </w:rPr>
      </w:pPr>
    </w:p>
    <w:p w14:paraId="6C4850D5" w14:textId="77777777" w:rsidR="00E91D60" w:rsidRPr="004C72F7" w:rsidRDefault="00E91D60" w:rsidP="00E91D60">
      <w:pPr>
        <w:autoSpaceDE w:val="0"/>
        <w:autoSpaceDN w:val="0"/>
        <w:adjustRightInd w:val="0"/>
        <w:rPr>
          <w:rFonts w:cs="Arial"/>
          <w:szCs w:val="24"/>
        </w:rPr>
      </w:pPr>
      <w:r w:rsidRPr="004C72F7">
        <w:rPr>
          <w:rFonts w:cs="Arial"/>
          <w:szCs w:val="24"/>
        </w:rPr>
        <w:t xml:space="preserve">If the public authority’s conclusion is </w:t>
      </w:r>
      <w:r w:rsidRPr="004C72F7">
        <w:rPr>
          <w:rFonts w:cs="Arial"/>
          <w:b/>
          <w:szCs w:val="24"/>
          <w:u w:val="single"/>
        </w:rPr>
        <w:t>major</w:t>
      </w:r>
      <w:r w:rsidRPr="004C72F7">
        <w:rPr>
          <w:rFonts w:cs="Arial"/>
          <w:szCs w:val="24"/>
        </w:rPr>
        <w:t xml:space="preserve"> in respect of one or more of the Section 75 equality of opportunity and/or good relations categories, then consideration should be given to subjecting the policy to the equality impact assessment procedure. </w:t>
      </w:r>
    </w:p>
    <w:p w14:paraId="2D51FECE" w14:textId="77777777" w:rsidR="00E91D60" w:rsidRPr="004C72F7" w:rsidRDefault="00E91D60" w:rsidP="00E91D60">
      <w:pPr>
        <w:autoSpaceDE w:val="0"/>
        <w:autoSpaceDN w:val="0"/>
        <w:adjustRightInd w:val="0"/>
        <w:rPr>
          <w:rFonts w:cs="Arial"/>
          <w:szCs w:val="24"/>
        </w:rPr>
      </w:pPr>
    </w:p>
    <w:p w14:paraId="3DA8EF64" w14:textId="77777777" w:rsidR="00E91D60" w:rsidRPr="004C72F7" w:rsidRDefault="00E91D60" w:rsidP="00E91D60">
      <w:pPr>
        <w:tabs>
          <w:tab w:val="left" w:pos="900"/>
        </w:tabs>
        <w:autoSpaceDE w:val="0"/>
        <w:autoSpaceDN w:val="0"/>
        <w:adjustRightInd w:val="0"/>
        <w:rPr>
          <w:rFonts w:cs="Arial"/>
          <w:szCs w:val="24"/>
        </w:rPr>
      </w:pPr>
      <w:r w:rsidRPr="004C72F7">
        <w:rPr>
          <w:rFonts w:cs="Arial"/>
          <w:szCs w:val="24"/>
        </w:rPr>
        <w:t xml:space="preserve">If the public authority’s conclusion is </w:t>
      </w:r>
      <w:r w:rsidRPr="004C72F7">
        <w:rPr>
          <w:rFonts w:cs="Arial"/>
          <w:b/>
          <w:szCs w:val="24"/>
          <w:u w:val="single"/>
        </w:rPr>
        <w:t>minor</w:t>
      </w:r>
      <w:r w:rsidRPr="004C72F7">
        <w:rPr>
          <w:rFonts w:cs="Arial"/>
          <w:szCs w:val="24"/>
        </w:rPr>
        <w:t xml:space="preserve"> in respect of one or more of the Section 75 equality categories and/or good relations categories, then consideration should still be given to proceeding with an equality impact assessment, or to:</w:t>
      </w:r>
    </w:p>
    <w:p w14:paraId="14F49EE8" w14:textId="77777777" w:rsidR="00E91D60" w:rsidRPr="004C72F7" w:rsidRDefault="00E91D60" w:rsidP="00E91D60">
      <w:pPr>
        <w:autoSpaceDE w:val="0"/>
        <w:autoSpaceDN w:val="0"/>
        <w:adjustRightInd w:val="0"/>
        <w:rPr>
          <w:rFonts w:cs="Arial"/>
          <w:szCs w:val="24"/>
        </w:rPr>
      </w:pPr>
    </w:p>
    <w:p w14:paraId="0780DA04" w14:textId="77777777" w:rsidR="00E91D60" w:rsidRPr="004C72F7" w:rsidRDefault="00E91D60" w:rsidP="00E91D60">
      <w:pPr>
        <w:numPr>
          <w:ilvl w:val="0"/>
          <w:numId w:val="3"/>
        </w:numPr>
        <w:autoSpaceDE w:val="0"/>
        <w:autoSpaceDN w:val="0"/>
        <w:adjustRightInd w:val="0"/>
        <w:rPr>
          <w:rFonts w:cs="Arial"/>
          <w:szCs w:val="24"/>
        </w:rPr>
      </w:pPr>
      <w:r w:rsidRPr="004C72F7">
        <w:rPr>
          <w:rFonts w:cs="Arial"/>
          <w:szCs w:val="24"/>
        </w:rPr>
        <w:t>measures to mitigate the adverse impact; or</w:t>
      </w:r>
    </w:p>
    <w:p w14:paraId="7538739D" w14:textId="77777777" w:rsidR="00E91D60" w:rsidRPr="004C72F7" w:rsidRDefault="00E91D60" w:rsidP="00E91D60">
      <w:pPr>
        <w:numPr>
          <w:ilvl w:val="0"/>
          <w:numId w:val="3"/>
        </w:numPr>
        <w:autoSpaceDE w:val="0"/>
        <w:autoSpaceDN w:val="0"/>
        <w:adjustRightInd w:val="0"/>
        <w:rPr>
          <w:rFonts w:cs="Arial"/>
          <w:szCs w:val="24"/>
        </w:rPr>
      </w:pPr>
      <w:r w:rsidRPr="004C72F7">
        <w:rPr>
          <w:rFonts w:cs="Arial"/>
          <w:szCs w:val="24"/>
        </w:rPr>
        <w:t>the introduction of an alternative policy to better promote equality of opportunity and/or good relations.</w:t>
      </w:r>
    </w:p>
    <w:p w14:paraId="11B835AA" w14:textId="77777777" w:rsidR="00E91D60" w:rsidRPr="004C72F7" w:rsidRDefault="00E91D60" w:rsidP="00E91D60">
      <w:pPr>
        <w:autoSpaceDE w:val="0"/>
        <w:autoSpaceDN w:val="0"/>
        <w:adjustRightInd w:val="0"/>
        <w:rPr>
          <w:rFonts w:cs="Arial"/>
          <w:szCs w:val="24"/>
        </w:rPr>
      </w:pPr>
    </w:p>
    <w:p w14:paraId="62EF7653" w14:textId="77777777" w:rsidR="00E91D60" w:rsidRPr="004C72F7" w:rsidRDefault="00E91D60" w:rsidP="00E91D60">
      <w:pPr>
        <w:rPr>
          <w:rFonts w:cs="Arial"/>
          <w:b/>
          <w:szCs w:val="24"/>
        </w:rPr>
      </w:pPr>
      <w:r w:rsidRPr="004C72F7">
        <w:rPr>
          <w:rFonts w:cs="Arial"/>
          <w:b/>
          <w:szCs w:val="24"/>
        </w:rPr>
        <w:t>In favour of a ‘major’ impact</w:t>
      </w:r>
    </w:p>
    <w:p w14:paraId="179B3781" w14:textId="77777777" w:rsidR="00E91D60" w:rsidRPr="004C72F7" w:rsidRDefault="00E91D60" w:rsidP="00E91D60">
      <w:pPr>
        <w:rPr>
          <w:rFonts w:cs="Arial"/>
          <w:b/>
          <w:szCs w:val="24"/>
        </w:rPr>
      </w:pPr>
    </w:p>
    <w:p w14:paraId="38AD122D" w14:textId="77777777" w:rsidR="00E91D60" w:rsidRPr="004C72F7" w:rsidRDefault="00E91D60" w:rsidP="00E91D60">
      <w:pPr>
        <w:numPr>
          <w:ilvl w:val="0"/>
          <w:numId w:val="4"/>
        </w:numPr>
        <w:spacing w:after="120"/>
        <w:rPr>
          <w:rFonts w:cs="Arial"/>
          <w:szCs w:val="24"/>
        </w:rPr>
      </w:pPr>
      <w:r w:rsidRPr="004C72F7">
        <w:rPr>
          <w:rFonts w:cs="Arial"/>
          <w:szCs w:val="24"/>
        </w:rPr>
        <w:t>The policy is significant in terms of its strategic importance;</w:t>
      </w:r>
    </w:p>
    <w:p w14:paraId="629F18AB" w14:textId="77777777" w:rsidR="00E91D60" w:rsidRPr="004C72F7" w:rsidRDefault="00E91D60" w:rsidP="00E91D60">
      <w:pPr>
        <w:numPr>
          <w:ilvl w:val="0"/>
          <w:numId w:val="4"/>
        </w:numPr>
        <w:spacing w:after="120"/>
        <w:rPr>
          <w:rFonts w:cs="Arial"/>
          <w:szCs w:val="24"/>
        </w:rPr>
      </w:pPr>
      <w:r w:rsidRPr="004C72F7">
        <w:rPr>
          <w:rFonts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14:paraId="0C824D8A" w14:textId="77777777" w:rsidR="00E91D60" w:rsidRPr="004C72F7" w:rsidRDefault="00E91D60" w:rsidP="00E91D60">
      <w:pPr>
        <w:numPr>
          <w:ilvl w:val="0"/>
          <w:numId w:val="4"/>
        </w:numPr>
        <w:spacing w:after="120"/>
        <w:rPr>
          <w:rFonts w:cs="Arial"/>
          <w:szCs w:val="24"/>
        </w:rPr>
      </w:pPr>
      <w:r w:rsidRPr="004C72F7">
        <w:rPr>
          <w:rFonts w:cs="Arial"/>
          <w:szCs w:val="24"/>
        </w:rPr>
        <w:t>Potential equality and/or good relations impacts are likely to be adverse or are likely to be experienced disproportionately by groups of people including those who are marginalised or disadvantaged;</w:t>
      </w:r>
    </w:p>
    <w:p w14:paraId="7DE54C72" w14:textId="77777777" w:rsidR="00E91D60" w:rsidRPr="004C72F7" w:rsidRDefault="00E91D60" w:rsidP="00E91D60">
      <w:pPr>
        <w:numPr>
          <w:ilvl w:val="0"/>
          <w:numId w:val="4"/>
        </w:numPr>
        <w:spacing w:after="120"/>
        <w:rPr>
          <w:rFonts w:cs="Arial"/>
          <w:szCs w:val="24"/>
        </w:rPr>
      </w:pPr>
      <w:r w:rsidRPr="004C72F7">
        <w:rPr>
          <w:rFonts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60B29CC9" w14:textId="77777777" w:rsidR="00E91D60" w:rsidRPr="004C72F7" w:rsidRDefault="00E91D60" w:rsidP="00E91D60">
      <w:pPr>
        <w:numPr>
          <w:ilvl w:val="0"/>
          <w:numId w:val="4"/>
        </w:numPr>
        <w:spacing w:after="120"/>
        <w:rPr>
          <w:rFonts w:cs="Arial"/>
          <w:szCs w:val="24"/>
        </w:rPr>
      </w:pPr>
      <w:r w:rsidRPr="004C72F7">
        <w:rPr>
          <w:rFonts w:cs="Arial"/>
          <w:szCs w:val="24"/>
        </w:rPr>
        <w:t>The policy is likely to be challenged by way of judicial review;</w:t>
      </w:r>
    </w:p>
    <w:p w14:paraId="3F35B019" w14:textId="77777777" w:rsidR="00E91D60" w:rsidRPr="004C72F7" w:rsidRDefault="00E91D60" w:rsidP="00E91D60">
      <w:pPr>
        <w:numPr>
          <w:ilvl w:val="0"/>
          <w:numId w:val="4"/>
        </w:numPr>
        <w:spacing w:after="120"/>
        <w:rPr>
          <w:rFonts w:cs="Arial"/>
          <w:szCs w:val="24"/>
        </w:rPr>
      </w:pPr>
      <w:r w:rsidRPr="004C72F7">
        <w:rPr>
          <w:rFonts w:cs="Arial"/>
          <w:szCs w:val="24"/>
        </w:rPr>
        <w:t>The policy is significant in terms of expenditure.</w:t>
      </w:r>
    </w:p>
    <w:p w14:paraId="09B18A33" w14:textId="77777777" w:rsidR="00E91D60" w:rsidRPr="004C72F7" w:rsidRDefault="00E91D60" w:rsidP="00E91D60">
      <w:pPr>
        <w:rPr>
          <w:rFonts w:cs="Arial"/>
          <w:b/>
          <w:szCs w:val="24"/>
        </w:rPr>
      </w:pPr>
    </w:p>
    <w:p w14:paraId="7B0F7534" w14:textId="77777777" w:rsidR="00E91D60" w:rsidRPr="004C72F7" w:rsidRDefault="00E91D60" w:rsidP="00E91D60">
      <w:pPr>
        <w:rPr>
          <w:rFonts w:cs="Arial"/>
          <w:b/>
          <w:szCs w:val="24"/>
        </w:rPr>
      </w:pPr>
      <w:r w:rsidRPr="004C72F7">
        <w:rPr>
          <w:rFonts w:cs="Arial"/>
          <w:b/>
          <w:szCs w:val="24"/>
        </w:rPr>
        <w:t>In favour of ‘minor’ impact</w:t>
      </w:r>
    </w:p>
    <w:p w14:paraId="1B105251" w14:textId="77777777" w:rsidR="00E91D60" w:rsidRPr="004C72F7" w:rsidRDefault="00E91D60" w:rsidP="00E91D60">
      <w:pPr>
        <w:tabs>
          <w:tab w:val="left" w:pos="567"/>
        </w:tabs>
        <w:ind w:left="142"/>
        <w:rPr>
          <w:rFonts w:cs="Arial"/>
          <w:b/>
          <w:szCs w:val="24"/>
        </w:rPr>
      </w:pPr>
    </w:p>
    <w:p w14:paraId="5C329BCE" w14:textId="77777777" w:rsidR="00E91D60" w:rsidRPr="004C72F7" w:rsidRDefault="00E91D60" w:rsidP="00E91D60">
      <w:pPr>
        <w:numPr>
          <w:ilvl w:val="0"/>
          <w:numId w:val="5"/>
        </w:numPr>
        <w:spacing w:after="120"/>
        <w:rPr>
          <w:rFonts w:cs="Arial"/>
          <w:szCs w:val="24"/>
        </w:rPr>
      </w:pPr>
      <w:r w:rsidRPr="004C72F7">
        <w:rPr>
          <w:rFonts w:cs="Arial"/>
          <w:szCs w:val="24"/>
        </w:rPr>
        <w:t>The policy is not unlawfully discriminatory and any residual potential impacts on people are judged to be negligible;</w:t>
      </w:r>
    </w:p>
    <w:p w14:paraId="1C901863" w14:textId="77777777" w:rsidR="00E91D60" w:rsidRPr="004C72F7" w:rsidRDefault="00E91D60" w:rsidP="00E91D60">
      <w:pPr>
        <w:numPr>
          <w:ilvl w:val="0"/>
          <w:numId w:val="5"/>
        </w:numPr>
        <w:spacing w:after="120"/>
        <w:rPr>
          <w:rFonts w:cs="Arial"/>
          <w:szCs w:val="24"/>
        </w:rPr>
      </w:pPr>
      <w:r w:rsidRPr="004C72F7">
        <w:rPr>
          <w:rFonts w:cs="Arial"/>
          <w:szCs w:val="24"/>
        </w:rPr>
        <w:lastRenderedPageBreak/>
        <w:t>The policy, or certain proposals within it, are potentially unlawfully discriminatory, but this possibility can readily and easily be eliminated by making appropriate changes to the policy or by adopting appropriate mitigating measures;</w:t>
      </w:r>
    </w:p>
    <w:p w14:paraId="5F044CAE" w14:textId="77777777" w:rsidR="00E91D60" w:rsidRPr="004C72F7" w:rsidRDefault="00E91D60" w:rsidP="00E91D60">
      <w:pPr>
        <w:numPr>
          <w:ilvl w:val="0"/>
          <w:numId w:val="5"/>
        </w:numPr>
        <w:spacing w:after="120"/>
        <w:rPr>
          <w:rFonts w:cs="Arial"/>
          <w:szCs w:val="24"/>
        </w:rPr>
      </w:pPr>
      <w:r w:rsidRPr="004C72F7">
        <w:rPr>
          <w:rFonts w:cs="Arial"/>
          <w:szCs w:val="24"/>
        </w:rPr>
        <w:t>Any asymmetrical equality impacts caused by the policy are intentional because they are specifically designed to promote equality of opportunity for particular groups of disadvantaged people;</w:t>
      </w:r>
    </w:p>
    <w:p w14:paraId="42FE8A53" w14:textId="77777777" w:rsidR="00E91D60" w:rsidRPr="004C72F7" w:rsidRDefault="00E91D60" w:rsidP="00E91D60">
      <w:pPr>
        <w:numPr>
          <w:ilvl w:val="0"/>
          <w:numId w:val="5"/>
        </w:numPr>
        <w:spacing w:after="120"/>
        <w:rPr>
          <w:rFonts w:cs="Arial"/>
          <w:szCs w:val="24"/>
        </w:rPr>
      </w:pPr>
      <w:r w:rsidRPr="004C72F7">
        <w:rPr>
          <w:rFonts w:cs="Arial"/>
          <w:szCs w:val="24"/>
        </w:rPr>
        <w:t>By amending the policy there are better opportunities to better promote equality of opportunity and/or good relations.</w:t>
      </w:r>
    </w:p>
    <w:p w14:paraId="3A0D6732" w14:textId="77777777" w:rsidR="00E91D60" w:rsidRPr="004C72F7" w:rsidRDefault="00E91D60" w:rsidP="00E91D60">
      <w:pPr>
        <w:rPr>
          <w:rFonts w:cs="Arial"/>
          <w:szCs w:val="24"/>
        </w:rPr>
      </w:pPr>
    </w:p>
    <w:p w14:paraId="2F3CC939" w14:textId="77777777" w:rsidR="00E91D60" w:rsidRPr="004C72F7" w:rsidRDefault="00E91D60" w:rsidP="00E91D60">
      <w:pPr>
        <w:rPr>
          <w:rFonts w:cs="Arial"/>
          <w:b/>
          <w:szCs w:val="24"/>
        </w:rPr>
      </w:pPr>
      <w:r w:rsidRPr="004C72F7">
        <w:rPr>
          <w:rFonts w:cs="Arial"/>
          <w:b/>
          <w:szCs w:val="24"/>
        </w:rPr>
        <w:t>In favour of none</w:t>
      </w:r>
    </w:p>
    <w:p w14:paraId="4A00644D" w14:textId="77777777" w:rsidR="00E91D60" w:rsidRPr="004C72F7" w:rsidRDefault="00E91D60" w:rsidP="00E91D60">
      <w:pPr>
        <w:tabs>
          <w:tab w:val="left" w:pos="360"/>
        </w:tabs>
        <w:rPr>
          <w:rFonts w:cs="Arial"/>
          <w:b/>
          <w:szCs w:val="24"/>
        </w:rPr>
      </w:pPr>
      <w:r w:rsidRPr="004C72F7">
        <w:rPr>
          <w:rFonts w:cs="Arial"/>
          <w:b/>
          <w:szCs w:val="24"/>
        </w:rPr>
        <w:tab/>
      </w:r>
    </w:p>
    <w:p w14:paraId="0C14BA96" w14:textId="77777777" w:rsidR="00E91D60" w:rsidRPr="004C72F7" w:rsidRDefault="00E91D60" w:rsidP="00E91D60">
      <w:pPr>
        <w:numPr>
          <w:ilvl w:val="0"/>
          <w:numId w:val="6"/>
        </w:numPr>
        <w:tabs>
          <w:tab w:val="left" w:pos="360"/>
        </w:tabs>
        <w:spacing w:after="120"/>
        <w:ind w:left="714" w:hanging="357"/>
        <w:rPr>
          <w:rFonts w:cs="Arial"/>
          <w:szCs w:val="24"/>
        </w:rPr>
      </w:pPr>
      <w:r w:rsidRPr="004C72F7">
        <w:rPr>
          <w:rFonts w:cs="Arial"/>
          <w:szCs w:val="24"/>
        </w:rPr>
        <w:t>The policy has no relevance to equality of opportunity or good relations.</w:t>
      </w:r>
    </w:p>
    <w:p w14:paraId="1246D374" w14:textId="77777777" w:rsidR="00E91D60" w:rsidRPr="004C72F7" w:rsidRDefault="00E91D60" w:rsidP="00E91D60">
      <w:pPr>
        <w:numPr>
          <w:ilvl w:val="0"/>
          <w:numId w:val="6"/>
        </w:numPr>
        <w:tabs>
          <w:tab w:val="left" w:pos="360"/>
        </w:tabs>
        <w:spacing w:after="120"/>
        <w:ind w:left="714" w:hanging="357"/>
        <w:rPr>
          <w:rFonts w:cs="Arial"/>
          <w:szCs w:val="24"/>
        </w:rPr>
      </w:pPr>
      <w:r w:rsidRPr="004C72F7">
        <w:rPr>
          <w:rFonts w:cs="Arial"/>
          <w:szCs w:val="24"/>
        </w:rPr>
        <w:t>The policy is purely technical in nature and will have no bearing in terms of its likely impact on equality of opportunity or good relations for people within the equality and good relations categories.</w:t>
      </w:r>
      <w:r w:rsidRPr="004C72F7">
        <w:rPr>
          <w:rFonts w:cs="Arial"/>
          <w:szCs w:val="24"/>
        </w:rPr>
        <w:tab/>
      </w:r>
    </w:p>
    <w:p w14:paraId="422ABD24" w14:textId="77777777" w:rsidR="00E91D60" w:rsidRPr="004C72F7" w:rsidRDefault="00E91D60" w:rsidP="00E91D60">
      <w:pPr>
        <w:rPr>
          <w:rFonts w:cs="Arial"/>
          <w:szCs w:val="24"/>
        </w:rPr>
      </w:pPr>
    </w:p>
    <w:p w14:paraId="4531D103" w14:textId="77777777" w:rsidR="002F4AE6" w:rsidRDefault="00E91D60" w:rsidP="00E91D60">
      <w:pPr>
        <w:autoSpaceDE w:val="0"/>
        <w:autoSpaceDN w:val="0"/>
        <w:adjustRightInd w:val="0"/>
        <w:rPr>
          <w:rFonts w:cs="Arial"/>
          <w:szCs w:val="24"/>
        </w:rPr>
      </w:pPr>
      <w:proofErr w:type="gramStart"/>
      <w:r w:rsidRPr="004C72F7">
        <w:rPr>
          <w:rFonts w:cs="Arial"/>
          <w:szCs w:val="24"/>
        </w:rPr>
        <w:t>Taking into account</w:t>
      </w:r>
      <w:proofErr w:type="gramEnd"/>
      <w:r w:rsidRPr="004C72F7">
        <w:rPr>
          <w:rFonts w:cs="Arial"/>
          <w:szCs w:val="24"/>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20A22784" w14:textId="77777777" w:rsidR="002F4AE6" w:rsidRDefault="002F4AE6" w:rsidP="00E91D60">
      <w:pPr>
        <w:autoSpaceDE w:val="0"/>
        <w:autoSpaceDN w:val="0"/>
        <w:adjustRightInd w:val="0"/>
        <w:rPr>
          <w:rFonts w:cs="Arial"/>
          <w:szCs w:val="24"/>
        </w:rPr>
      </w:pPr>
    </w:p>
    <w:p w14:paraId="3C2163C4" w14:textId="77777777" w:rsidR="002F4AE6" w:rsidRDefault="002F4AE6" w:rsidP="00E91D60">
      <w:pPr>
        <w:autoSpaceDE w:val="0"/>
        <w:autoSpaceDN w:val="0"/>
        <w:adjustRightInd w:val="0"/>
        <w:rPr>
          <w:rFonts w:cs="Arial"/>
          <w:szCs w:val="24"/>
        </w:rPr>
      </w:pPr>
    </w:p>
    <w:p w14:paraId="06EDB880" w14:textId="77777777" w:rsidR="002F4AE6" w:rsidRDefault="002F4AE6" w:rsidP="00E91D60">
      <w:pPr>
        <w:autoSpaceDE w:val="0"/>
        <w:autoSpaceDN w:val="0"/>
        <w:adjustRightInd w:val="0"/>
        <w:rPr>
          <w:rFonts w:cs="Arial"/>
          <w:szCs w:val="24"/>
        </w:rPr>
      </w:pPr>
    </w:p>
    <w:p w14:paraId="6D4DFF19" w14:textId="77777777" w:rsidR="002F4AE6" w:rsidRDefault="002F4AE6" w:rsidP="00E91D60">
      <w:pPr>
        <w:autoSpaceDE w:val="0"/>
        <w:autoSpaceDN w:val="0"/>
        <w:adjustRightInd w:val="0"/>
        <w:rPr>
          <w:rFonts w:cs="Arial"/>
          <w:szCs w:val="24"/>
        </w:rPr>
      </w:pPr>
    </w:p>
    <w:p w14:paraId="138ECD23" w14:textId="77777777" w:rsidR="002F4AE6" w:rsidRDefault="002F4AE6" w:rsidP="00E91D60">
      <w:pPr>
        <w:autoSpaceDE w:val="0"/>
        <w:autoSpaceDN w:val="0"/>
        <w:adjustRightInd w:val="0"/>
        <w:rPr>
          <w:rFonts w:cs="Arial"/>
          <w:szCs w:val="24"/>
        </w:rPr>
      </w:pPr>
    </w:p>
    <w:p w14:paraId="56562476" w14:textId="77777777" w:rsidR="002F4AE6" w:rsidRDefault="002F4AE6" w:rsidP="00E91D60">
      <w:pPr>
        <w:autoSpaceDE w:val="0"/>
        <w:autoSpaceDN w:val="0"/>
        <w:adjustRightInd w:val="0"/>
        <w:rPr>
          <w:rFonts w:cs="Arial"/>
          <w:szCs w:val="24"/>
        </w:rPr>
      </w:pPr>
    </w:p>
    <w:p w14:paraId="3F6E51D8" w14:textId="77777777" w:rsidR="002F4AE6" w:rsidRDefault="002F4AE6" w:rsidP="00E91D60">
      <w:pPr>
        <w:autoSpaceDE w:val="0"/>
        <w:autoSpaceDN w:val="0"/>
        <w:adjustRightInd w:val="0"/>
        <w:rPr>
          <w:rFonts w:cs="Arial"/>
          <w:szCs w:val="24"/>
        </w:rPr>
      </w:pPr>
    </w:p>
    <w:p w14:paraId="5E074777" w14:textId="77777777" w:rsidR="002F4AE6" w:rsidRDefault="002F4AE6" w:rsidP="00E91D60">
      <w:pPr>
        <w:autoSpaceDE w:val="0"/>
        <w:autoSpaceDN w:val="0"/>
        <w:adjustRightInd w:val="0"/>
        <w:rPr>
          <w:rFonts w:cs="Arial"/>
          <w:szCs w:val="24"/>
        </w:rPr>
      </w:pPr>
    </w:p>
    <w:p w14:paraId="3353080B" w14:textId="77777777" w:rsidR="002F4AE6" w:rsidRDefault="002F4AE6" w:rsidP="00E91D60">
      <w:pPr>
        <w:autoSpaceDE w:val="0"/>
        <w:autoSpaceDN w:val="0"/>
        <w:adjustRightInd w:val="0"/>
        <w:rPr>
          <w:rFonts w:cs="Arial"/>
          <w:szCs w:val="24"/>
        </w:rPr>
      </w:pPr>
    </w:p>
    <w:p w14:paraId="25508657" w14:textId="77777777" w:rsidR="002F4AE6" w:rsidRDefault="002F4AE6" w:rsidP="00E91D60">
      <w:pPr>
        <w:autoSpaceDE w:val="0"/>
        <w:autoSpaceDN w:val="0"/>
        <w:adjustRightInd w:val="0"/>
        <w:rPr>
          <w:rFonts w:cs="Arial"/>
          <w:szCs w:val="24"/>
        </w:rPr>
      </w:pPr>
    </w:p>
    <w:p w14:paraId="03927D46" w14:textId="77777777" w:rsidR="002F4AE6" w:rsidRDefault="002F4AE6" w:rsidP="00E91D60">
      <w:pPr>
        <w:autoSpaceDE w:val="0"/>
        <w:autoSpaceDN w:val="0"/>
        <w:adjustRightInd w:val="0"/>
        <w:rPr>
          <w:rFonts w:cs="Arial"/>
          <w:szCs w:val="24"/>
        </w:rPr>
      </w:pPr>
    </w:p>
    <w:p w14:paraId="18D2E46F" w14:textId="77777777" w:rsidR="002F4AE6" w:rsidRDefault="002F4AE6" w:rsidP="00E91D60">
      <w:pPr>
        <w:autoSpaceDE w:val="0"/>
        <w:autoSpaceDN w:val="0"/>
        <w:adjustRightInd w:val="0"/>
        <w:rPr>
          <w:rFonts w:cs="Arial"/>
          <w:szCs w:val="24"/>
        </w:rPr>
      </w:pPr>
    </w:p>
    <w:p w14:paraId="1C37C530" w14:textId="77777777" w:rsidR="002F4AE6" w:rsidRDefault="002F4AE6" w:rsidP="00E91D60">
      <w:pPr>
        <w:autoSpaceDE w:val="0"/>
        <w:autoSpaceDN w:val="0"/>
        <w:adjustRightInd w:val="0"/>
        <w:rPr>
          <w:rFonts w:cs="Arial"/>
          <w:szCs w:val="24"/>
        </w:rPr>
      </w:pPr>
    </w:p>
    <w:p w14:paraId="389E3417" w14:textId="77777777" w:rsidR="002F4AE6" w:rsidRDefault="002F4AE6" w:rsidP="00E91D60">
      <w:pPr>
        <w:autoSpaceDE w:val="0"/>
        <w:autoSpaceDN w:val="0"/>
        <w:adjustRightInd w:val="0"/>
        <w:rPr>
          <w:rFonts w:cs="Arial"/>
          <w:szCs w:val="24"/>
        </w:rPr>
      </w:pPr>
    </w:p>
    <w:p w14:paraId="64C3A3C9" w14:textId="77777777" w:rsidR="002F4AE6" w:rsidRDefault="002F4AE6" w:rsidP="00E91D60">
      <w:pPr>
        <w:autoSpaceDE w:val="0"/>
        <w:autoSpaceDN w:val="0"/>
        <w:adjustRightInd w:val="0"/>
        <w:rPr>
          <w:rFonts w:cs="Arial"/>
          <w:szCs w:val="24"/>
        </w:rPr>
      </w:pPr>
    </w:p>
    <w:p w14:paraId="09712436" w14:textId="77777777" w:rsidR="002F4AE6" w:rsidRDefault="002F4AE6" w:rsidP="00E91D60">
      <w:pPr>
        <w:autoSpaceDE w:val="0"/>
        <w:autoSpaceDN w:val="0"/>
        <w:adjustRightInd w:val="0"/>
        <w:rPr>
          <w:rFonts w:cs="Arial"/>
          <w:szCs w:val="24"/>
        </w:rPr>
      </w:pPr>
    </w:p>
    <w:p w14:paraId="5609A34D" w14:textId="77777777" w:rsidR="002F4AE6" w:rsidRDefault="002F4AE6" w:rsidP="00E91D60">
      <w:pPr>
        <w:autoSpaceDE w:val="0"/>
        <w:autoSpaceDN w:val="0"/>
        <w:adjustRightInd w:val="0"/>
        <w:rPr>
          <w:rFonts w:cs="Arial"/>
          <w:szCs w:val="24"/>
        </w:rPr>
      </w:pPr>
    </w:p>
    <w:p w14:paraId="5D22C6E2" w14:textId="77777777" w:rsidR="002F4AE6" w:rsidRDefault="002F4AE6" w:rsidP="00E91D60">
      <w:pPr>
        <w:autoSpaceDE w:val="0"/>
        <w:autoSpaceDN w:val="0"/>
        <w:adjustRightInd w:val="0"/>
        <w:rPr>
          <w:rFonts w:cs="Arial"/>
          <w:szCs w:val="24"/>
        </w:rPr>
      </w:pPr>
    </w:p>
    <w:p w14:paraId="738680EC" w14:textId="77777777" w:rsidR="002F4AE6" w:rsidRDefault="002F4AE6" w:rsidP="00E91D60">
      <w:pPr>
        <w:autoSpaceDE w:val="0"/>
        <w:autoSpaceDN w:val="0"/>
        <w:adjustRightInd w:val="0"/>
        <w:rPr>
          <w:rFonts w:cs="Arial"/>
          <w:szCs w:val="24"/>
        </w:rPr>
      </w:pPr>
    </w:p>
    <w:p w14:paraId="2A9F9274" w14:textId="77777777" w:rsidR="002F4AE6" w:rsidRDefault="002F4AE6" w:rsidP="00E91D60">
      <w:pPr>
        <w:autoSpaceDE w:val="0"/>
        <w:autoSpaceDN w:val="0"/>
        <w:adjustRightInd w:val="0"/>
        <w:rPr>
          <w:rFonts w:cs="Arial"/>
          <w:szCs w:val="24"/>
        </w:rPr>
      </w:pPr>
    </w:p>
    <w:p w14:paraId="23B63A5F" w14:textId="77777777" w:rsidR="002F4AE6" w:rsidRDefault="002F4AE6" w:rsidP="00E91D60">
      <w:pPr>
        <w:autoSpaceDE w:val="0"/>
        <w:autoSpaceDN w:val="0"/>
        <w:adjustRightInd w:val="0"/>
        <w:rPr>
          <w:rFonts w:cs="Arial"/>
          <w:szCs w:val="24"/>
        </w:rPr>
      </w:pPr>
    </w:p>
    <w:p w14:paraId="4C6977EF" w14:textId="77777777" w:rsidR="002F4AE6" w:rsidRDefault="002F4AE6" w:rsidP="00E91D60">
      <w:pPr>
        <w:autoSpaceDE w:val="0"/>
        <w:autoSpaceDN w:val="0"/>
        <w:adjustRightInd w:val="0"/>
        <w:rPr>
          <w:rFonts w:cs="Arial"/>
          <w:szCs w:val="24"/>
        </w:rPr>
      </w:pPr>
    </w:p>
    <w:p w14:paraId="5C517E8E" w14:textId="77777777" w:rsidR="002F4AE6" w:rsidRDefault="002F4AE6" w:rsidP="00E91D60">
      <w:pPr>
        <w:autoSpaceDE w:val="0"/>
        <w:autoSpaceDN w:val="0"/>
        <w:adjustRightInd w:val="0"/>
        <w:rPr>
          <w:rFonts w:cs="Arial"/>
          <w:szCs w:val="24"/>
        </w:rPr>
      </w:pPr>
    </w:p>
    <w:p w14:paraId="306AE6C3" w14:textId="77777777" w:rsidR="002F4AE6" w:rsidRDefault="002F4AE6" w:rsidP="00E91D60">
      <w:pPr>
        <w:autoSpaceDE w:val="0"/>
        <w:autoSpaceDN w:val="0"/>
        <w:adjustRightInd w:val="0"/>
        <w:rPr>
          <w:rFonts w:cs="Arial"/>
          <w:szCs w:val="24"/>
        </w:rPr>
      </w:pPr>
    </w:p>
    <w:p w14:paraId="3E8DCAC7" w14:textId="77777777" w:rsidR="002F4AE6" w:rsidRDefault="002F4AE6" w:rsidP="00E91D60">
      <w:pPr>
        <w:autoSpaceDE w:val="0"/>
        <w:autoSpaceDN w:val="0"/>
        <w:adjustRightInd w:val="0"/>
        <w:rPr>
          <w:rFonts w:cs="Arial"/>
          <w:szCs w:val="24"/>
        </w:rPr>
      </w:pPr>
    </w:p>
    <w:p w14:paraId="74C1C357" w14:textId="77777777" w:rsidR="002F4AE6" w:rsidRDefault="002F4AE6" w:rsidP="00E91D60">
      <w:pPr>
        <w:autoSpaceDE w:val="0"/>
        <w:autoSpaceDN w:val="0"/>
        <w:adjustRightInd w:val="0"/>
        <w:rPr>
          <w:rFonts w:cs="Arial"/>
          <w:szCs w:val="24"/>
        </w:rPr>
      </w:pPr>
    </w:p>
    <w:p w14:paraId="7CA6EA29" w14:textId="67FD2001" w:rsidR="00E91D60" w:rsidRPr="004C72F7" w:rsidRDefault="00E91D60" w:rsidP="00E91D60">
      <w:pPr>
        <w:autoSpaceDE w:val="0"/>
        <w:autoSpaceDN w:val="0"/>
        <w:adjustRightInd w:val="0"/>
        <w:rPr>
          <w:rFonts w:cs="Arial"/>
          <w:szCs w:val="24"/>
        </w:rPr>
      </w:pPr>
      <w:r w:rsidRPr="004C72F7">
        <w:rPr>
          <w:rFonts w:cs="Arial"/>
          <w:b/>
          <w:color w:val="2F5496" w:themeColor="accent1" w:themeShade="BF"/>
          <w:szCs w:val="24"/>
        </w:rPr>
        <w:lastRenderedPageBreak/>
        <w:t>Screening questions</w:t>
      </w:r>
      <w:r w:rsidRPr="004C72F7">
        <w:rPr>
          <w:rFonts w:cs="Arial"/>
          <w:color w:val="2F5496" w:themeColor="accent1" w:themeShade="BF"/>
          <w:szCs w:val="24"/>
        </w:rPr>
        <w:t xml:space="preserve"> </w:t>
      </w:r>
    </w:p>
    <w:p w14:paraId="2A72302A" w14:textId="77777777" w:rsidR="00FA2356" w:rsidRPr="004C72F7" w:rsidRDefault="00FA2356" w:rsidP="00E91D60">
      <w:pPr>
        <w:autoSpaceDE w:val="0"/>
        <w:autoSpaceDN w:val="0"/>
        <w:adjustRightInd w:val="0"/>
        <w:rPr>
          <w:rFonts w:cs="Arial"/>
          <w:szCs w:val="24"/>
        </w:rPr>
      </w:pPr>
    </w:p>
    <w:p w14:paraId="79AE8C1A" w14:textId="77777777" w:rsidR="00E42C80" w:rsidRPr="004C72F7" w:rsidRDefault="00FA2356" w:rsidP="002C45F8">
      <w:pPr>
        <w:pStyle w:val="ListParagraph"/>
        <w:numPr>
          <w:ilvl w:val="0"/>
          <w:numId w:val="14"/>
        </w:numPr>
        <w:autoSpaceDE w:val="0"/>
        <w:autoSpaceDN w:val="0"/>
        <w:adjustRightInd w:val="0"/>
        <w:rPr>
          <w:rFonts w:cs="Arial"/>
          <w:bCs/>
          <w:szCs w:val="24"/>
        </w:rPr>
      </w:pPr>
      <w:r w:rsidRPr="004C72F7">
        <w:rPr>
          <w:rFonts w:cs="Arial"/>
          <w:b/>
          <w:bCs/>
          <w:szCs w:val="24"/>
        </w:rPr>
        <w:t xml:space="preserve">What is the likely impact on equality of opportunity for those affected by this policy, for each of the Section 75 equality categories? </w:t>
      </w:r>
    </w:p>
    <w:p w14:paraId="3841C146" w14:textId="77777777" w:rsidR="00127EA5" w:rsidRPr="004C72F7" w:rsidRDefault="00127EA5" w:rsidP="00E42C80">
      <w:pPr>
        <w:pStyle w:val="ListParagraph"/>
        <w:autoSpaceDE w:val="0"/>
        <w:autoSpaceDN w:val="0"/>
        <w:adjustRightInd w:val="0"/>
        <w:ind w:left="360"/>
        <w:rPr>
          <w:rFonts w:cs="Arial"/>
          <w:bCs/>
          <w:szCs w:val="24"/>
        </w:rPr>
      </w:pPr>
    </w:p>
    <w:p w14:paraId="4DA06FC6" w14:textId="77777777" w:rsidR="00FA2356" w:rsidRPr="004C72F7" w:rsidRDefault="00E42C80" w:rsidP="00E42C80">
      <w:pPr>
        <w:pStyle w:val="ListParagraph"/>
        <w:autoSpaceDE w:val="0"/>
        <w:autoSpaceDN w:val="0"/>
        <w:adjustRightInd w:val="0"/>
        <w:ind w:left="360"/>
        <w:rPr>
          <w:rFonts w:cs="Arial"/>
          <w:bCs/>
          <w:szCs w:val="24"/>
        </w:rPr>
      </w:pPr>
      <w:r w:rsidRPr="004C72F7">
        <w:rPr>
          <w:rFonts w:cs="Arial"/>
          <w:bCs/>
          <w:szCs w:val="24"/>
        </w:rPr>
        <w:t xml:space="preserve">Please </w:t>
      </w:r>
      <w:r w:rsidR="008779A1" w:rsidRPr="004C72F7">
        <w:rPr>
          <w:rFonts w:cs="Arial"/>
          <w:bCs/>
          <w:szCs w:val="24"/>
        </w:rPr>
        <w:t xml:space="preserve">provide </w:t>
      </w:r>
      <w:r w:rsidR="008779A1" w:rsidRPr="004C72F7">
        <w:rPr>
          <w:rFonts w:cs="Arial"/>
          <w:bCs/>
          <w:szCs w:val="24"/>
          <w:u w:val="single"/>
        </w:rPr>
        <w:t>details of the likely policy impacts</w:t>
      </w:r>
      <w:r w:rsidR="008779A1" w:rsidRPr="004C72F7">
        <w:rPr>
          <w:rFonts w:cs="Arial"/>
          <w:bCs/>
          <w:szCs w:val="24"/>
        </w:rPr>
        <w:t xml:space="preserve"> and </w:t>
      </w:r>
      <w:r w:rsidRPr="004C72F7">
        <w:rPr>
          <w:rFonts w:cs="Arial"/>
          <w:bCs/>
          <w:szCs w:val="24"/>
          <w:u w:val="single"/>
        </w:rPr>
        <w:t>determine</w:t>
      </w:r>
      <w:r w:rsidR="008779A1" w:rsidRPr="004C72F7">
        <w:rPr>
          <w:rFonts w:cs="Arial"/>
          <w:bCs/>
          <w:szCs w:val="24"/>
          <w:u w:val="single"/>
        </w:rPr>
        <w:t xml:space="preserve"> the</w:t>
      </w:r>
      <w:r w:rsidRPr="004C72F7">
        <w:rPr>
          <w:rFonts w:cs="Arial"/>
          <w:bCs/>
          <w:szCs w:val="24"/>
          <w:u w:val="single"/>
        </w:rPr>
        <w:t xml:space="preserve"> level of impact </w:t>
      </w:r>
      <w:r w:rsidR="008779A1" w:rsidRPr="004C72F7">
        <w:rPr>
          <w:rFonts w:cs="Arial"/>
          <w:bCs/>
          <w:szCs w:val="24"/>
        </w:rPr>
        <w:t>for each S75 categories</w:t>
      </w:r>
      <w:r w:rsidRPr="004C72F7">
        <w:rPr>
          <w:rFonts w:cs="Arial"/>
          <w:bCs/>
          <w:szCs w:val="24"/>
        </w:rPr>
        <w:t xml:space="preserve"> below</w:t>
      </w:r>
      <w:r w:rsidR="008779A1" w:rsidRPr="004C72F7">
        <w:rPr>
          <w:rFonts w:cs="Arial"/>
          <w:bCs/>
          <w:szCs w:val="24"/>
        </w:rPr>
        <w:t xml:space="preserve"> i.e. either minor, major or none</w:t>
      </w:r>
      <w:r w:rsidRPr="004C72F7">
        <w:rPr>
          <w:rFonts w:cs="Arial"/>
          <w:bCs/>
          <w:szCs w:val="24"/>
        </w:rPr>
        <w:t>.</w:t>
      </w:r>
    </w:p>
    <w:p w14:paraId="1EECD480" w14:textId="77777777" w:rsidR="00E42C80" w:rsidRPr="004C72F7" w:rsidRDefault="00E42C80" w:rsidP="00E42C80">
      <w:pPr>
        <w:pStyle w:val="ListParagraph"/>
        <w:autoSpaceDE w:val="0"/>
        <w:autoSpaceDN w:val="0"/>
        <w:adjustRightInd w:val="0"/>
        <w:ind w:left="360"/>
        <w:rPr>
          <w:rFonts w:cs="Arial"/>
          <w:bCs/>
          <w:szCs w:val="24"/>
        </w:rPr>
      </w:pPr>
    </w:p>
    <w:p w14:paraId="7EA0F69B" w14:textId="77777777" w:rsidR="00127EA5" w:rsidRPr="004C72F7" w:rsidRDefault="00127EA5" w:rsidP="00E42C80">
      <w:pPr>
        <w:pStyle w:val="ListParagraph"/>
        <w:autoSpaceDE w:val="0"/>
        <w:autoSpaceDN w:val="0"/>
        <w:adjustRightInd w:val="0"/>
        <w:ind w:left="360"/>
        <w:rPr>
          <w:rFonts w:cs="Arial"/>
          <w:bCs/>
          <w:szCs w:val="24"/>
        </w:rPr>
      </w:pPr>
    </w:p>
    <w:p w14:paraId="00219CC9" w14:textId="77777777" w:rsidR="0096413F" w:rsidRPr="004C72F7" w:rsidRDefault="0096413F" w:rsidP="00127EA5">
      <w:pPr>
        <w:pStyle w:val="ListParagraph"/>
        <w:autoSpaceDE w:val="0"/>
        <w:autoSpaceDN w:val="0"/>
        <w:adjustRightInd w:val="0"/>
        <w:ind w:left="360"/>
        <w:rPr>
          <w:rFonts w:cs="Arial"/>
          <w:bCs/>
          <w:szCs w:val="24"/>
        </w:rPr>
      </w:pPr>
      <w:r w:rsidRPr="004C72F7">
        <w:rPr>
          <w:rFonts w:cs="Arial"/>
          <w:bCs/>
          <w:szCs w:val="24"/>
        </w:rPr>
        <w:t xml:space="preserve">Details of the likely policy impacts on </w:t>
      </w:r>
      <w:r w:rsidRPr="004C72F7">
        <w:rPr>
          <w:rFonts w:cs="Arial"/>
          <w:b/>
          <w:bCs/>
          <w:szCs w:val="24"/>
        </w:rPr>
        <w:t>Religious belief</w:t>
      </w:r>
      <w:r w:rsidRPr="004C72F7">
        <w:rPr>
          <w:rFonts w:cs="Arial"/>
          <w:bCs/>
          <w:szCs w:val="24"/>
        </w:rPr>
        <w:t>:</w:t>
      </w:r>
      <w:r w:rsidR="00BB0620" w:rsidRPr="004C72F7">
        <w:rPr>
          <w:rFonts w:cs="Arial"/>
          <w:bCs/>
          <w:szCs w:val="24"/>
        </w:rPr>
        <w:t xml:space="preserve"> (insert </w:t>
      </w:r>
      <w:r w:rsidRPr="004C72F7">
        <w:rPr>
          <w:rFonts w:cs="Arial"/>
          <w:bCs/>
          <w:szCs w:val="24"/>
        </w:rPr>
        <w:t>text here)</w:t>
      </w:r>
    </w:p>
    <w:p w14:paraId="6EAC904D" w14:textId="77777777" w:rsidR="00B50B97" w:rsidRPr="002630FA" w:rsidRDefault="00B50B97" w:rsidP="00B50B97">
      <w:pPr>
        <w:spacing w:before="120" w:after="120" w:line="360" w:lineRule="auto"/>
        <w:ind w:left="360"/>
        <w:rPr>
          <w:rFonts w:cs="Arial"/>
          <w:color w:val="4472C4" w:themeColor="accent1"/>
          <w:szCs w:val="24"/>
        </w:rPr>
      </w:pPr>
      <w:r w:rsidRPr="002630FA">
        <w:rPr>
          <w:rFonts w:cs="Arial"/>
          <w:color w:val="4472C4" w:themeColor="accent1"/>
          <w:szCs w:val="24"/>
        </w:rPr>
        <w:t xml:space="preserve">As outlined in the </w:t>
      </w:r>
      <w:r w:rsidRPr="002630FA">
        <w:rPr>
          <w:rFonts w:cs="Arial"/>
          <w:color w:val="4472C4" w:themeColor="accent1"/>
          <w:szCs w:val="24"/>
        </w:rPr>
        <w:fldChar w:fldCharType="begin"/>
      </w:r>
      <w:r w:rsidRPr="002630FA">
        <w:rPr>
          <w:rFonts w:cs="Arial"/>
          <w:color w:val="4472C4" w:themeColor="accent1"/>
          <w:szCs w:val="24"/>
        </w:rPr>
        <w:instrText xml:space="preserve"> REF _Ref199739340 \h  \* MERGEFORMAT </w:instrText>
      </w:r>
      <w:r w:rsidRPr="002630FA">
        <w:rPr>
          <w:rFonts w:cs="Arial"/>
          <w:color w:val="4472C4" w:themeColor="accent1"/>
          <w:szCs w:val="24"/>
        </w:rPr>
      </w:r>
      <w:r w:rsidRPr="002630FA">
        <w:rPr>
          <w:rFonts w:cs="Arial"/>
          <w:color w:val="4472C4" w:themeColor="accent1"/>
          <w:szCs w:val="24"/>
        </w:rPr>
        <w:fldChar w:fldCharType="separate"/>
      </w:r>
      <w:r w:rsidRPr="002630FA">
        <w:rPr>
          <w:rFonts w:cs="Arial"/>
          <w:color w:val="4472C4" w:themeColor="accent1"/>
          <w:szCs w:val="24"/>
        </w:rPr>
        <w:t>Information about the policy</w:t>
      </w:r>
      <w:r w:rsidRPr="002630FA">
        <w:rPr>
          <w:rFonts w:cs="Arial"/>
          <w:color w:val="4472C4" w:themeColor="accent1"/>
          <w:szCs w:val="24"/>
        </w:rPr>
        <w:fldChar w:fldCharType="end"/>
      </w:r>
      <w:r w:rsidRPr="002630FA">
        <w:rPr>
          <w:rFonts w:cs="Arial"/>
          <w:color w:val="4472C4" w:themeColor="accent1"/>
          <w:szCs w:val="24"/>
        </w:rPr>
        <w:t xml:space="preserve"> and </w:t>
      </w:r>
      <w:r w:rsidRPr="002630FA">
        <w:rPr>
          <w:rFonts w:cs="Arial"/>
          <w:color w:val="4472C4" w:themeColor="accent1"/>
          <w:szCs w:val="24"/>
        </w:rPr>
        <w:fldChar w:fldCharType="begin"/>
      </w:r>
      <w:r w:rsidRPr="002630FA">
        <w:rPr>
          <w:rFonts w:cs="Arial"/>
          <w:color w:val="4472C4" w:themeColor="accent1"/>
          <w:szCs w:val="24"/>
        </w:rPr>
        <w:instrText xml:space="preserve"> REF _Ref199739350 \h  \* MERGEFORMAT </w:instrText>
      </w:r>
      <w:r w:rsidRPr="002630FA">
        <w:rPr>
          <w:rFonts w:cs="Arial"/>
          <w:color w:val="4472C4" w:themeColor="accent1"/>
          <w:szCs w:val="24"/>
        </w:rPr>
      </w:r>
      <w:r w:rsidRPr="002630FA">
        <w:rPr>
          <w:rFonts w:cs="Arial"/>
          <w:color w:val="4472C4" w:themeColor="accent1"/>
          <w:szCs w:val="24"/>
        </w:rPr>
        <w:fldChar w:fldCharType="separate"/>
      </w:r>
      <w:r w:rsidRPr="002630FA">
        <w:rPr>
          <w:rFonts w:cs="Arial"/>
          <w:color w:val="4472C4" w:themeColor="accent1"/>
          <w:szCs w:val="24"/>
        </w:rPr>
        <w:t>Other policies with a bearing on this policy</w:t>
      </w:r>
      <w:r w:rsidRPr="002630FA">
        <w:rPr>
          <w:rFonts w:cs="Arial"/>
          <w:color w:val="4472C4" w:themeColor="accent1"/>
          <w:szCs w:val="24"/>
        </w:rPr>
        <w:fldChar w:fldCharType="end"/>
      </w:r>
      <w:r w:rsidRPr="002630FA">
        <w:rPr>
          <w:rFonts w:cs="Arial"/>
          <w:color w:val="4472C4" w:themeColor="accent1"/>
          <w:szCs w:val="24"/>
        </w:rPr>
        <w:t xml:space="preserve"> sections, a strength and purpose of this strategy is to bring together policy and practice as set out across a wide range of the Departmental (and other public authorities). This is to provide a coherent narrative, and to demonstrate the linkages, across policy and transport modes. </w:t>
      </w:r>
    </w:p>
    <w:p w14:paraId="6D28CD49" w14:textId="77777777" w:rsidR="00B50B97" w:rsidRPr="002630FA" w:rsidRDefault="00B50B97" w:rsidP="00B50B97">
      <w:pPr>
        <w:spacing w:before="120" w:after="120" w:line="360" w:lineRule="auto"/>
        <w:ind w:left="360"/>
        <w:rPr>
          <w:rFonts w:cs="Arial"/>
          <w:color w:val="4472C4" w:themeColor="accent1"/>
          <w:szCs w:val="24"/>
        </w:rPr>
      </w:pPr>
      <w:r w:rsidRPr="002630FA">
        <w:rPr>
          <w:rFonts w:cs="Arial"/>
          <w:color w:val="4472C4" w:themeColor="accent1"/>
          <w:szCs w:val="24"/>
        </w:rPr>
        <w:t xml:space="preserve">In most instances the Strategy is establishing new policy it is signposting or reinforcing existing policy or is pointing to work this is being, or will be, undertaken within the relevant policy areas within the Department. </w:t>
      </w:r>
    </w:p>
    <w:p w14:paraId="51585856" w14:textId="77777777" w:rsidR="00B50B97" w:rsidRPr="002630FA" w:rsidRDefault="00B50B97" w:rsidP="00B50B97">
      <w:pPr>
        <w:spacing w:before="120" w:after="120" w:line="360" w:lineRule="auto"/>
        <w:ind w:left="360"/>
        <w:rPr>
          <w:rFonts w:cs="Arial"/>
          <w:color w:val="4472C4" w:themeColor="accent1"/>
          <w:szCs w:val="24"/>
        </w:rPr>
      </w:pPr>
      <w:r w:rsidRPr="002630FA">
        <w:rPr>
          <w:rFonts w:cs="Arial"/>
          <w:color w:val="4472C4" w:themeColor="accent1"/>
          <w:szCs w:val="24"/>
        </w:rPr>
        <w:t xml:space="preserve">While it is expected the Transport Strategy sets out a vision that will benefit all S75 groups, this is expected to be positive and minor. </w:t>
      </w:r>
    </w:p>
    <w:p w14:paraId="4541CDF5" w14:textId="77777777" w:rsidR="00B50B97" w:rsidRPr="002630FA" w:rsidRDefault="00B50B97" w:rsidP="00B50B97">
      <w:pPr>
        <w:spacing w:before="120" w:after="120" w:line="360" w:lineRule="auto"/>
        <w:ind w:left="360"/>
        <w:rPr>
          <w:rFonts w:cs="Arial"/>
          <w:color w:val="4472C4" w:themeColor="accent1"/>
          <w:szCs w:val="24"/>
        </w:rPr>
      </w:pPr>
      <w:r w:rsidRPr="002630FA">
        <w:rPr>
          <w:rFonts w:cs="Arial"/>
          <w:color w:val="4472C4" w:themeColor="accent1"/>
          <w:szCs w:val="24"/>
        </w:rPr>
        <w:t xml:space="preserve">This does not mean the Strategies vision is for only minor positive impacts. Rather it is that this new Transport Strategies impacts cannot be disaggregated for the detailed policy and plan work being undertaken or being planned to be undertaken. Overall transport interventions across the Department (and other public authorities) are expected have a major positive impact. These benefits may be though localised (spatial) actions as set out in the new suite of transport plans, or though regional policy development in a topic area. This Screening Assessment cannot predetermine or quantify these benefits. </w:t>
      </w:r>
    </w:p>
    <w:p w14:paraId="3EBDA053" w14:textId="15387164" w:rsidR="00B50B97" w:rsidRPr="002630FA" w:rsidRDefault="00B50B97" w:rsidP="00B50B97">
      <w:pPr>
        <w:spacing w:before="120" w:after="120" w:line="360" w:lineRule="auto"/>
        <w:ind w:left="360"/>
        <w:rPr>
          <w:rFonts w:cs="Arial"/>
          <w:color w:val="4472C4" w:themeColor="accent1"/>
          <w:szCs w:val="24"/>
        </w:rPr>
      </w:pPr>
      <w:r w:rsidRPr="002630FA">
        <w:rPr>
          <w:rFonts w:cs="Arial"/>
          <w:color w:val="4472C4" w:themeColor="accent1"/>
          <w:szCs w:val="24"/>
        </w:rPr>
        <w:t>Where policy development work is being, or is planned to be, undertaken – the Strategy does not predetermine the outcome of that process – it only provides the context and vision which the Department is working towards.</w:t>
      </w:r>
    </w:p>
    <w:p w14:paraId="248883E4" w14:textId="1177F328" w:rsidR="00E42C80" w:rsidRPr="004C72F7" w:rsidRDefault="0096413F" w:rsidP="00127EA5">
      <w:pPr>
        <w:autoSpaceDE w:val="0"/>
        <w:autoSpaceDN w:val="0"/>
        <w:adjustRightInd w:val="0"/>
        <w:ind w:left="360"/>
        <w:rPr>
          <w:rFonts w:cs="Arial"/>
          <w:bCs/>
          <w:szCs w:val="24"/>
        </w:rPr>
      </w:pPr>
      <w:r w:rsidRPr="004C72F7">
        <w:rPr>
          <w:rFonts w:cs="Arial"/>
          <w:bCs/>
          <w:szCs w:val="24"/>
        </w:rPr>
        <w:t>What is the l</w:t>
      </w:r>
      <w:r w:rsidR="00E42C80" w:rsidRPr="004C72F7">
        <w:rPr>
          <w:rFonts w:cs="Arial"/>
          <w:bCs/>
          <w:szCs w:val="24"/>
        </w:rPr>
        <w:t>evel of impact</w:t>
      </w:r>
      <w:r w:rsidRPr="004C72F7">
        <w:rPr>
          <w:rFonts w:cs="Arial"/>
          <w:bCs/>
          <w:szCs w:val="24"/>
        </w:rPr>
        <w:t xml:space="preserve">?  </w:t>
      </w:r>
      <w:r w:rsidR="00B50B97" w:rsidRPr="002630FA">
        <w:rPr>
          <w:rFonts w:cs="Arial"/>
          <w:color w:val="4472C4" w:themeColor="accent1"/>
          <w:szCs w:val="24"/>
        </w:rPr>
        <w:t>Minor Positive</w:t>
      </w:r>
    </w:p>
    <w:p w14:paraId="24389680" w14:textId="77777777" w:rsidR="00E42C80" w:rsidRPr="004C72F7" w:rsidRDefault="00E42C80" w:rsidP="00E42C80">
      <w:pPr>
        <w:pStyle w:val="ListParagraph"/>
        <w:autoSpaceDE w:val="0"/>
        <w:autoSpaceDN w:val="0"/>
        <w:adjustRightInd w:val="0"/>
        <w:ind w:left="360"/>
        <w:rPr>
          <w:rFonts w:cs="Arial"/>
          <w:bCs/>
          <w:szCs w:val="24"/>
        </w:rPr>
      </w:pPr>
    </w:p>
    <w:p w14:paraId="29F2781B" w14:textId="04615648" w:rsidR="0096413F" w:rsidRPr="004C72F7" w:rsidRDefault="0096413F" w:rsidP="00127EA5">
      <w:pPr>
        <w:pStyle w:val="ListParagraph"/>
        <w:autoSpaceDE w:val="0"/>
        <w:autoSpaceDN w:val="0"/>
        <w:adjustRightInd w:val="0"/>
        <w:ind w:left="360"/>
        <w:rPr>
          <w:rFonts w:cs="Arial"/>
          <w:bCs/>
          <w:szCs w:val="24"/>
        </w:rPr>
      </w:pPr>
      <w:r w:rsidRPr="004C72F7">
        <w:rPr>
          <w:rFonts w:cs="Arial"/>
          <w:bCs/>
          <w:szCs w:val="24"/>
        </w:rPr>
        <w:t xml:space="preserve">Details of the likely policy impacts on </w:t>
      </w:r>
      <w:r w:rsidRPr="004C72F7">
        <w:rPr>
          <w:rFonts w:cs="Arial"/>
          <w:b/>
          <w:bCs/>
          <w:szCs w:val="24"/>
        </w:rPr>
        <w:t>Political Opinion</w:t>
      </w:r>
      <w:r w:rsidRPr="004C72F7">
        <w:rPr>
          <w:rFonts w:cs="Arial"/>
          <w:bCs/>
          <w:szCs w:val="24"/>
        </w:rPr>
        <w:t>:</w:t>
      </w:r>
      <w:r w:rsidR="00BB0620" w:rsidRPr="004C72F7">
        <w:rPr>
          <w:rFonts w:cs="Arial"/>
          <w:bCs/>
          <w:szCs w:val="24"/>
        </w:rPr>
        <w:t xml:space="preserve"> </w:t>
      </w:r>
      <w:r w:rsidR="00B50B97" w:rsidRPr="002630FA">
        <w:rPr>
          <w:rFonts w:cs="Arial"/>
          <w:bCs/>
          <w:color w:val="4472C4" w:themeColor="accent1"/>
          <w:szCs w:val="24"/>
        </w:rPr>
        <w:t>As above.</w:t>
      </w:r>
    </w:p>
    <w:p w14:paraId="55F661D9" w14:textId="710B7DDF" w:rsidR="0096413F" w:rsidRPr="004C72F7" w:rsidRDefault="0096413F" w:rsidP="00127EA5">
      <w:pPr>
        <w:autoSpaceDE w:val="0"/>
        <w:autoSpaceDN w:val="0"/>
        <w:adjustRightInd w:val="0"/>
        <w:ind w:left="360"/>
        <w:rPr>
          <w:rFonts w:cs="Arial"/>
          <w:bCs/>
          <w:szCs w:val="24"/>
        </w:rPr>
      </w:pPr>
      <w:r w:rsidRPr="004C72F7">
        <w:rPr>
          <w:rFonts w:cs="Arial"/>
          <w:bCs/>
          <w:szCs w:val="24"/>
        </w:rPr>
        <w:t xml:space="preserve">What is the level of impact?  </w:t>
      </w:r>
      <w:r w:rsidR="00B50B97" w:rsidRPr="002630FA">
        <w:rPr>
          <w:rFonts w:cs="Arial"/>
          <w:color w:val="4472C4" w:themeColor="accent1"/>
          <w:szCs w:val="24"/>
        </w:rPr>
        <w:t>Minor Positive</w:t>
      </w:r>
    </w:p>
    <w:p w14:paraId="6814AAF4" w14:textId="77777777" w:rsidR="0096413F" w:rsidRPr="004C72F7" w:rsidRDefault="0096413F" w:rsidP="00127EA5">
      <w:pPr>
        <w:pStyle w:val="ListParagraph"/>
        <w:autoSpaceDE w:val="0"/>
        <w:autoSpaceDN w:val="0"/>
        <w:adjustRightInd w:val="0"/>
        <w:ind w:left="360"/>
        <w:rPr>
          <w:rFonts w:cs="Arial"/>
          <w:bCs/>
          <w:szCs w:val="24"/>
        </w:rPr>
      </w:pPr>
    </w:p>
    <w:p w14:paraId="7BEF4CC5" w14:textId="36632E93" w:rsidR="0096413F" w:rsidRPr="004C72F7" w:rsidRDefault="0096413F" w:rsidP="00127EA5">
      <w:pPr>
        <w:pStyle w:val="ListParagraph"/>
        <w:autoSpaceDE w:val="0"/>
        <w:autoSpaceDN w:val="0"/>
        <w:adjustRightInd w:val="0"/>
        <w:ind w:left="360"/>
        <w:rPr>
          <w:rFonts w:cs="Arial"/>
          <w:bCs/>
          <w:szCs w:val="24"/>
        </w:rPr>
      </w:pPr>
      <w:r w:rsidRPr="004C72F7">
        <w:rPr>
          <w:rFonts w:cs="Arial"/>
          <w:bCs/>
          <w:szCs w:val="24"/>
        </w:rPr>
        <w:t xml:space="preserve">Details of the likely policy impacts on </w:t>
      </w:r>
      <w:r w:rsidRPr="004C72F7">
        <w:rPr>
          <w:rFonts w:cs="Arial"/>
          <w:b/>
          <w:bCs/>
          <w:szCs w:val="24"/>
        </w:rPr>
        <w:t>Racial Group</w:t>
      </w:r>
      <w:r w:rsidRPr="004C72F7">
        <w:rPr>
          <w:rFonts w:cs="Arial"/>
          <w:bCs/>
          <w:szCs w:val="24"/>
        </w:rPr>
        <w:t>:</w:t>
      </w:r>
      <w:r w:rsidR="00BB0620" w:rsidRPr="004C72F7">
        <w:rPr>
          <w:rFonts w:cs="Arial"/>
          <w:bCs/>
          <w:szCs w:val="24"/>
        </w:rPr>
        <w:t xml:space="preserve"> </w:t>
      </w:r>
      <w:r w:rsidR="00B50B97" w:rsidRPr="002630FA">
        <w:rPr>
          <w:rFonts w:cs="Arial"/>
          <w:bCs/>
          <w:color w:val="4472C4" w:themeColor="accent1"/>
          <w:szCs w:val="24"/>
        </w:rPr>
        <w:t>As above.</w:t>
      </w:r>
    </w:p>
    <w:p w14:paraId="2661249E" w14:textId="7312E9E1" w:rsidR="0096413F" w:rsidRPr="004C72F7" w:rsidRDefault="0096413F" w:rsidP="00127EA5">
      <w:pPr>
        <w:autoSpaceDE w:val="0"/>
        <w:autoSpaceDN w:val="0"/>
        <w:adjustRightInd w:val="0"/>
        <w:ind w:left="360"/>
        <w:rPr>
          <w:rFonts w:cs="Arial"/>
          <w:bCs/>
          <w:szCs w:val="24"/>
        </w:rPr>
      </w:pPr>
      <w:r w:rsidRPr="004C72F7">
        <w:rPr>
          <w:rFonts w:cs="Arial"/>
          <w:bCs/>
          <w:szCs w:val="24"/>
        </w:rPr>
        <w:lastRenderedPageBreak/>
        <w:t xml:space="preserve">What is the level of impact?  </w:t>
      </w:r>
      <w:r w:rsidRPr="002630FA">
        <w:rPr>
          <w:rFonts w:cs="Arial"/>
          <w:color w:val="4472C4" w:themeColor="accent1"/>
          <w:szCs w:val="24"/>
        </w:rPr>
        <w:t xml:space="preserve">Minor </w:t>
      </w:r>
      <w:r w:rsidR="002630FA" w:rsidRPr="002630FA">
        <w:rPr>
          <w:rFonts w:cs="Arial"/>
          <w:color w:val="4472C4" w:themeColor="accent1"/>
          <w:szCs w:val="24"/>
        </w:rPr>
        <w:t>Positive</w:t>
      </w:r>
    </w:p>
    <w:p w14:paraId="77C68F65" w14:textId="77777777" w:rsidR="00BB0620" w:rsidRPr="004C72F7" w:rsidRDefault="00BB0620" w:rsidP="00127EA5">
      <w:pPr>
        <w:pStyle w:val="ListParagraph"/>
        <w:autoSpaceDE w:val="0"/>
        <w:autoSpaceDN w:val="0"/>
        <w:adjustRightInd w:val="0"/>
        <w:ind w:left="360"/>
        <w:rPr>
          <w:rFonts w:cs="Arial"/>
          <w:bCs/>
          <w:szCs w:val="24"/>
        </w:rPr>
      </w:pPr>
    </w:p>
    <w:p w14:paraId="17781945" w14:textId="60E36F61" w:rsidR="0096413F" w:rsidRPr="004C72F7" w:rsidRDefault="0096413F" w:rsidP="00127EA5">
      <w:pPr>
        <w:pStyle w:val="ListParagraph"/>
        <w:autoSpaceDE w:val="0"/>
        <w:autoSpaceDN w:val="0"/>
        <w:adjustRightInd w:val="0"/>
        <w:ind w:left="360"/>
        <w:rPr>
          <w:rFonts w:cs="Arial"/>
          <w:bCs/>
          <w:szCs w:val="24"/>
        </w:rPr>
      </w:pPr>
      <w:r w:rsidRPr="004C72F7">
        <w:rPr>
          <w:rFonts w:cs="Arial"/>
          <w:bCs/>
          <w:szCs w:val="24"/>
        </w:rPr>
        <w:t xml:space="preserve">Details of the likely policy impacts on </w:t>
      </w:r>
      <w:r w:rsidRPr="004C72F7">
        <w:rPr>
          <w:rFonts w:cs="Arial"/>
          <w:b/>
          <w:bCs/>
          <w:szCs w:val="24"/>
        </w:rPr>
        <w:t>Age</w:t>
      </w:r>
      <w:r w:rsidRPr="004C72F7">
        <w:rPr>
          <w:rFonts w:cs="Arial"/>
          <w:bCs/>
          <w:szCs w:val="24"/>
        </w:rPr>
        <w:t>:</w:t>
      </w:r>
      <w:r w:rsidR="00BB0620" w:rsidRPr="004C72F7">
        <w:rPr>
          <w:rFonts w:cs="Arial"/>
          <w:bCs/>
          <w:szCs w:val="24"/>
        </w:rPr>
        <w:t xml:space="preserve"> </w:t>
      </w:r>
      <w:r w:rsidR="00B50B97" w:rsidRPr="002630FA">
        <w:rPr>
          <w:rFonts w:cs="Arial"/>
          <w:bCs/>
          <w:color w:val="4472C4" w:themeColor="accent1"/>
          <w:szCs w:val="24"/>
        </w:rPr>
        <w:t>As above.</w:t>
      </w:r>
    </w:p>
    <w:p w14:paraId="1C836BC2" w14:textId="46C0491E" w:rsidR="00BB0620" w:rsidRPr="004C72F7" w:rsidRDefault="0096413F" w:rsidP="00B50B97">
      <w:pPr>
        <w:autoSpaceDE w:val="0"/>
        <w:autoSpaceDN w:val="0"/>
        <w:adjustRightInd w:val="0"/>
        <w:ind w:left="360"/>
        <w:rPr>
          <w:rFonts w:cs="Arial"/>
          <w:szCs w:val="24"/>
        </w:rPr>
      </w:pPr>
      <w:r w:rsidRPr="004C72F7">
        <w:rPr>
          <w:rFonts w:cs="Arial"/>
          <w:bCs/>
          <w:szCs w:val="24"/>
        </w:rPr>
        <w:t xml:space="preserve">What is the level of impact?  </w:t>
      </w:r>
      <w:r w:rsidR="00B50B97" w:rsidRPr="002630FA">
        <w:rPr>
          <w:rFonts w:cs="Arial"/>
          <w:color w:val="4472C4" w:themeColor="accent1"/>
          <w:szCs w:val="24"/>
        </w:rPr>
        <w:t>Minor Positive</w:t>
      </w:r>
    </w:p>
    <w:p w14:paraId="7FEE101A" w14:textId="77777777" w:rsidR="00B50B97" w:rsidRPr="004C72F7" w:rsidRDefault="00B50B97" w:rsidP="00B50B97">
      <w:pPr>
        <w:autoSpaceDE w:val="0"/>
        <w:autoSpaceDN w:val="0"/>
        <w:adjustRightInd w:val="0"/>
        <w:ind w:left="360"/>
        <w:rPr>
          <w:rFonts w:cs="Arial"/>
          <w:bCs/>
          <w:szCs w:val="24"/>
        </w:rPr>
      </w:pPr>
    </w:p>
    <w:p w14:paraId="78C9AA58" w14:textId="51AA09E5" w:rsidR="0096413F" w:rsidRPr="002630FA" w:rsidRDefault="0096413F" w:rsidP="00127EA5">
      <w:pPr>
        <w:pStyle w:val="ListParagraph"/>
        <w:autoSpaceDE w:val="0"/>
        <w:autoSpaceDN w:val="0"/>
        <w:adjustRightInd w:val="0"/>
        <w:ind w:left="360"/>
        <w:rPr>
          <w:rFonts w:cs="Arial"/>
          <w:bCs/>
          <w:color w:val="4472C4" w:themeColor="accent1"/>
          <w:szCs w:val="24"/>
        </w:rPr>
      </w:pPr>
      <w:r w:rsidRPr="004C72F7">
        <w:rPr>
          <w:rFonts w:cs="Arial"/>
          <w:bCs/>
          <w:szCs w:val="24"/>
        </w:rPr>
        <w:t xml:space="preserve">Details of the likely policy impacts on </w:t>
      </w:r>
      <w:r w:rsidR="00BB0620" w:rsidRPr="004C72F7">
        <w:rPr>
          <w:rFonts w:cs="Arial"/>
          <w:b/>
          <w:bCs/>
          <w:szCs w:val="24"/>
        </w:rPr>
        <w:t>Marital Status</w:t>
      </w:r>
      <w:r w:rsidRPr="004C72F7">
        <w:rPr>
          <w:rFonts w:cs="Arial"/>
          <w:bCs/>
          <w:szCs w:val="24"/>
        </w:rPr>
        <w:t>:</w:t>
      </w:r>
      <w:r w:rsidR="00BB0620" w:rsidRPr="004C72F7">
        <w:rPr>
          <w:rFonts w:cs="Arial"/>
          <w:bCs/>
          <w:szCs w:val="24"/>
        </w:rPr>
        <w:t xml:space="preserve"> </w:t>
      </w:r>
      <w:r w:rsidR="00B50B97" w:rsidRPr="002630FA">
        <w:rPr>
          <w:rFonts w:cs="Arial"/>
          <w:bCs/>
          <w:color w:val="4472C4" w:themeColor="accent1"/>
          <w:szCs w:val="24"/>
        </w:rPr>
        <w:t>As above.</w:t>
      </w:r>
    </w:p>
    <w:p w14:paraId="6B98ED00" w14:textId="14580632" w:rsidR="0096413F" w:rsidRPr="002630FA" w:rsidRDefault="0096413F" w:rsidP="00127EA5">
      <w:pPr>
        <w:autoSpaceDE w:val="0"/>
        <w:autoSpaceDN w:val="0"/>
        <w:adjustRightInd w:val="0"/>
        <w:ind w:left="360"/>
        <w:rPr>
          <w:rFonts w:cs="Arial"/>
          <w:bCs/>
          <w:color w:val="4472C4" w:themeColor="accent1"/>
          <w:szCs w:val="24"/>
        </w:rPr>
      </w:pPr>
      <w:r w:rsidRPr="004C72F7">
        <w:rPr>
          <w:rFonts w:cs="Arial"/>
          <w:bCs/>
          <w:szCs w:val="24"/>
        </w:rPr>
        <w:t xml:space="preserve">What is the level of impact?  </w:t>
      </w:r>
      <w:r w:rsidR="00B50B97" w:rsidRPr="002630FA">
        <w:rPr>
          <w:rFonts w:cs="Arial"/>
          <w:color w:val="4472C4" w:themeColor="accent1"/>
          <w:szCs w:val="24"/>
        </w:rPr>
        <w:t>Minor Positive</w:t>
      </w:r>
    </w:p>
    <w:p w14:paraId="64C8FCBA" w14:textId="77777777" w:rsidR="00BB0620" w:rsidRPr="004C72F7" w:rsidRDefault="00BB0620" w:rsidP="00127EA5">
      <w:pPr>
        <w:pStyle w:val="ListParagraph"/>
        <w:autoSpaceDE w:val="0"/>
        <w:autoSpaceDN w:val="0"/>
        <w:adjustRightInd w:val="0"/>
        <w:ind w:left="360"/>
        <w:rPr>
          <w:rFonts w:cs="Arial"/>
          <w:bCs/>
          <w:szCs w:val="24"/>
        </w:rPr>
      </w:pPr>
    </w:p>
    <w:p w14:paraId="0D9462C9" w14:textId="575584B1" w:rsidR="00DD62F3" w:rsidRPr="004C72F7" w:rsidRDefault="00DD62F3" w:rsidP="00127EA5">
      <w:pPr>
        <w:pStyle w:val="ListParagraph"/>
        <w:autoSpaceDE w:val="0"/>
        <w:autoSpaceDN w:val="0"/>
        <w:adjustRightInd w:val="0"/>
        <w:ind w:left="360"/>
        <w:rPr>
          <w:rFonts w:cs="Arial"/>
          <w:bCs/>
          <w:szCs w:val="24"/>
        </w:rPr>
      </w:pPr>
      <w:r w:rsidRPr="004C72F7">
        <w:rPr>
          <w:rFonts w:cs="Arial"/>
          <w:bCs/>
          <w:szCs w:val="24"/>
        </w:rPr>
        <w:t xml:space="preserve">Details of the likely policy impacts on </w:t>
      </w:r>
      <w:r w:rsidRPr="004C72F7">
        <w:rPr>
          <w:rFonts w:cs="Arial"/>
          <w:b/>
          <w:bCs/>
          <w:szCs w:val="24"/>
        </w:rPr>
        <w:t>Sexual Orientation</w:t>
      </w:r>
      <w:r w:rsidRPr="004C72F7">
        <w:rPr>
          <w:rFonts w:cs="Arial"/>
          <w:bCs/>
          <w:szCs w:val="24"/>
        </w:rPr>
        <w:t>:</w:t>
      </w:r>
      <w:r w:rsidR="00B50B97" w:rsidRPr="004C72F7">
        <w:rPr>
          <w:rFonts w:cs="Arial"/>
          <w:bCs/>
          <w:szCs w:val="24"/>
        </w:rPr>
        <w:t xml:space="preserve"> </w:t>
      </w:r>
      <w:r w:rsidR="00B50B97" w:rsidRPr="002630FA">
        <w:rPr>
          <w:rFonts w:cs="Arial"/>
          <w:bCs/>
          <w:color w:val="4472C4" w:themeColor="accent1"/>
          <w:szCs w:val="24"/>
        </w:rPr>
        <w:t>As above.</w:t>
      </w:r>
    </w:p>
    <w:p w14:paraId="109E6C20" w14:textId="60B36398" w:rsidR="00DD62F3" w:rsidRPr="004C72F7" w:rsidRDefault="00DD62F3" w:rsidP="00127EA5">
      <w:pPr>
        <w:autoSpaceDE w:val="0"/>
        <w:autoSpaceDN w:val="0"/>
        <w:adjustRightInd w:val="0"/>
        <w:ind w:left="360"/>
        <w:rPr>
          <w:rFonts w:cs="Arial"/>
          <w:bCs/>
          <w:szCs w:val="24"/>
        </w:rPr>
      </w:pPr>
      <w:r w:rsidRPr="004C72F7">
        <w:rPr>
          <w:rFonts w:cs="Arial"/>
          <w:bCs/>
          <w:szCs w:val="24"/>
        </w:rPr>
        <w:t xml:space="preserve">What is the level of impact?  </w:t>
      </w:r>
      <w:r w:rsidR="00B50B97" w:rsidRPr="002630FA">
        <w:rPr>
          <w:rFonts w:cs="Arial"/>
          <w:color w:val="4472C4" w:themeColor="accent1"/>
          <w:szCs w:val="24"/>
        </w:rPr>
        <w:t>Minor Positive</w:t>
      </w:r>
    </w:p>
    <w:p w14:paraId="28A6B675" w14:textId="77777777" w:rsidR="00DD62F3" w:rsidRPr="004C72F7" w:rsidRDefault="00DD62F3" w:rsidP="00127EA5">
      <w:pPr>
        <w:pStyle w:val="ListParagraph"/>
        <w:autoSpaceDE w:val="0"/>
        <w:autoSpaceDN w:val="0"/>
        <w:adjustRightInd w:val="0"/>
        <w:ind w:left="360"/>
        <w:rPr>
          <w:rFonts w:cs="Arial"/>
          <w:bCs/>
          <w:szCs w:val="24"/>
        </w:rPr>
      </w:pPr>
    </w:p>
    <w:p w14:paraId="1EB26E23" w14:textId="0291AB3C" w:rsidR="0096413F" w:rsidRPr="004C72F7" w:rsidRDefault="0096413F" w:rsidP="00127EA5">
      <w:pPr>
        <w:pStyle w:val="ListParagraph"/>
        <w:autoSpaceDE w:val="0"/>
        <w:autoSpaceDN w:val="0"/>
        <w:adjustRightInd w:val="0"/>
        <w:ind w:left="360"/>
        <w:rPr>
          <w:rFonts w:cs="Arial"/>
          <w:bCs/>
          <w:szCs w:val="24"/>
        </w:rPr>
      </w:pPr>
      <w:r w:rsidRPr="004C72F7">
        <w:rPr>
          <w:rFonts w:cs="Arial"/>
          <w:bCs/>
          <w:szCs w:val="24"/>
        </w:rPr>
        <w:t xml:space="preserve">Details of the likely policy impacts on </w:t>
      </w:r>
      <w:r w:rsidR="00DD62F3" w:rsidRPr="004C72F7">
        <w:rPr>
          <w:rFonts w:cs="Arial"/>
          <w:b/>
          <w:bCs/>
          <w:szCs w:val="24"/>
        </w:rPr>
        <w:t>Men and Women</w:t>
      </w:r>
      <w:r w:rsidRPr="004C72F7">
        <w:rPr>
          <w:rFonts w:cs="Arial"/>
          <w:bCs/>
          <w:szCs w:val="24"/>
        </w:rPr>
        <w:t>:</w:t>
      </w:r>
      <w:r w:rsidR="00BB0620" w:rsidRPr="004C72F7">
        <w:rPr>
          <w:rFonts w:cs="Arial"/>
          <w:bCs/>
          <w:szCs w:val="24"/>
        </w:rPr>
        <w:t xml:space="preserve"> </w:t>
      </w:r>
      <w:r w:rsidR="00B50B97" w:rsidRPr="002630FA">
        <w:rPr>
          <w:rFonts w:cs="Arial"/>
          <w:bCs/>
          <w:color w:val="4472C4" w:themeColor="accent1"/>
          <w:szCs w:val="24"/>
        </w:rPr>
        <w:t>As above.</w:t>
      </w:r>
    </w:p>
    <w:p w14:paraId="3E380111" w14:textId="4ABB460F" w:rsidR="0096413F" w:rsidRPr="004C72F7" w:rsidRDefault="0096413F" w:rsidP="00127EA5">
      <w:pPr>
        <w:autoSpaceDE w:val="0"/>
        <w:autoSpaceDN w:val="0"/>
        <w:adjustRightInd w:val="0"/>
        <w:ind w:left="360"/>
        <w:rPr>
          <w:rFonts w:cs="Arial"/>
          <w:bCs/>
          <w:szCs w:val="24"/>
        </w:rPr>
      </w:pPr>
      <w:r w:rsidRPr="004C72F7">
        <w:rPr>
          <w:rFonts w:cs="Arial"/>
          <w:bCs/>
          <w:szCs w:val="24"/>
        </w:rPr>
        <w:t xml:space="preserve">What is the level of impact?  </w:t>
      </w:r>
      <w:r w:rsidR="00B50B97" w:rsidRPr="002630FA">
        <w:rPr>
          <w:rFonts w:cs="Arial"/>
          <w:color w:val="4472C4" w:themeColor="accent1"/>
          <w:szCs w:val="24"/>
        </w:rPr>
        <w:t>Minor Positive</w:t>
      </w:r>
    </w:p>
    <w:p w14:paraId="058DC68A" w14:textId="77777777" w:rsidR="00BB0620" w:rsidRPr="004C72F7" w:rsidRDefault="00BB0620" w:rsidP="00127EA5">
      <w:pPr>
        <w:pStyle w:val="ListParagraph"/>
        <w:autoSpaceDE w:val="0"/>
        <w:autoSpaceDN w:val="0"/>
        <w:adjustRightInd w:val="0"/>
        <w:ind w:left="360"/>
        <w:rPr>
          <w:rFonts w:cs="Arial"/>
          <w:bCs/>
          <w:szCs w:val="24"/>
        </w:rPr>
      </w:pPr>
    </w:p>
    <w:p w14:paraId="2B065C0C" w14:textId="4F6C98A3" w:rsidR="0096413F" w:rsidRPr="004C72F7" w:rsidRDefault="0096413F" w:rsidP="00127EA5">
      <w:pPr>
        <w:pStyle w:val="ListParagraph"/>
        <w:autoSpaceDE w:val="0"/>
        <w:autoSpaceDN w:val="0"/>
        <w:adjustRightInd w:val="0"/>
        <w:ind w:left="360"/>
        <w:rPr>
          <w:rFonts w:cs="Arial"/>
          <w:bCs/>
          <w:szCs w:val="24"/>
        </w:rPr>
      </w:pPr>
      <w:r w:rsidRPr="004C72F7">
        <w:rPr>
          <w:rFonts w:cs="Arial"/>
          <w:bCs/>
          <w:szCs w:val="24"/>
        </w:rPr>
        <w:t xml:space="preserve">Details of the likely policy impacts on </w:t>
      </w:r>
      <w:r w:rsidR="00DD62F3" w:rsidRPr="004C72F7">
        <w:rPr>
          <w:rFonts w:cs="Arial"/>
          <w:b/>
          <w:bCs/>
          <w:szCs w:val="24"/>
        </w:rPr>
        <w:t>Disability</w:t>
      </w:r>
      <w:r w:rsidRPr="004C72F7">
        <w:rPr>
          <w:rFonts w:cs="Arial"/>
          <w:bCs/>
          <w:szCs w:val="24"/>
        </w:rPr>
        <w:t>:</w:t>
      </w:r>
      <w:r w:rsidR="00BB0620" w:rsidRPr="004C72F7">
        <w:rPr>
          <w:rFonts w:cs="Arial"/>
          <w:bCs/>
          <w:szCs w:val="24"/>
        </w:rPr>
        <w:t xml:space="preserve"> </w:t>
      </w:r>
      <w:r w:rsidR="00B50B97" w:rsidRPr="002630FA">
        <w:rPr>
          <w:rFonts w:cs="Arial"/>
          <w:bCs/>
          <w:color w:val="4472C4" w:themeColor="accent1"/>
          <w:szCs w:val="24"/>
        </w:rPr>
        <w:t>As above.</w:t>
      </w:r>
    </w:p>
    <w:p w14:paraId="2E060FE1" w14:textId="5691D899" w:rsidR="0096413F" w:rsidRPr="004C72F7" w:rsidRDefault="0096413F" w:rsidP="00127EA5">
      <w:pPr>
        <w:autoSpaceDE w:val="0"/>
        <w:autoSpaceDN w:val="0"/>
        <w:adjustRightInd w:val="0"/>
        <w:ind w:left="360"/>
        <w:rPr>
          <w:rFonts w:cs="Arial"/>
          <w:bCs/>
          <w:szCs w:val="24"/>
        </w:rPr>
      </w:pPr>
      <w:r w:rsidRPr="004C72F7">
        <w:rPr>
          <w:rFonts w:cs="Arial"/>
          <w:bCs/>
          <w:szCs w:val="24"/>
        </w:rPr>
        <w:t xml:space="preserve">What is the level of impact?  </w:t>
      </w:r>
      <w:r w:rsidR="00B50B97" w:rsidRPr="002630FA">
        <w:rPr>
          <w:rFonts w:cs="Arial"/>
          <w:color w:val="4472C4" w:themeColor="accent1"/>
          <w:szCs w:val="24"/>
        </w:rPr>
        <w:t>Minor Positive</w:t>
      </w:r>
    </w:p>
    <w:p w14:paraId="399BE436" w14:textId="77777777" w:rsidR="00BB0620" w:rsidRPr="004C72F7" w:rsidRDefault="00BB0620" w:rsidP="00127EA5">
      <w:pPr>
        <w:pStyle w:val="ListParagraph"/>
        <w:autoSpaceDE w:val="0"/>
        <w:autoSpaceDN w:val="0"/>
        <w:adjustRightInd w:val="0"/>
        <w:ind w:left="360"/>
        <w:rPr>
          <w:rFonts w:cs="Arial"/>
          <w:bCs/>
          <w:szCs w:val="24"/>
        </w:rPr>
      </w:pPr>
    </w:p>
    <w:p w14:paraId="2C8EAB4F" w14:textId="71678EBA" w:rsidR="0096413F" w:rsidRPr="002630FA" w:rsidRDefault="0096413F" w:rsidP="00127EA5">
      <w:pPr>
        <w:pStyle w:val="ListParagraph"/>
        <w:autoSpaceDE w:val="0"/>
        <w:autoSpaceDN w:val="0"/>
        <w:adjustRightInd w:val="0"/>
        <w:ind w:left="360"/>
        <w:rPr>
          <w:rFonts w:cs="Arial"/>
          <w:bCs/>
          <w:color w:val="4472C4" w:themeColor="accent1"/>
          <w:szCs w:val="24"/>
        </w:rPr>
      </w:pPr>
      <w:r w:rsidRPr="004C72F7">
        <w:rPr>
          <w:rFonts w:cs="Arial"/>
          <w:bCs/>
          <w:szCs w:val="24"/>
        </w:rPr>
        <w:t xml:space="preserve">Details of the likely policy impacts on </w:t>
      </w:r>
      <w:r w:rsidR="00DD62F3" w:rsidRPr="004C72F7">
        <w:rPr>
          <w:rFonts w:cs="Arial"/>
          <w:b/>
          <w:bCs/>
          <w:szCs w:val="24"/>
        </w:rPr>
        <w:t>Dependants</w:t>
      </w:r>
      <w:r w:rsidRPr="004C72F7">
        <w:rPr>
          <w:rFonts w:cs="Arial"/>
          <w:bCs/>
          <w:szCs w:val="24"/>
        </w:rPr>
        <w:t>:</w:t>
      </w:r>
      <w:r w:rsidR="00B50B97" w:rsidRPr="004C72F7">
        <w:rPr>
          <w:rFonts w:cs="Arial"/>
          <w:bCs/>
          <w:szCs w:val="24"/>
        </w:rPr>
        <w:t xml:space="preserve"> </w:t>
      </w:r>
      <w:r w:rsidR="00B50B97" w:rsidRPr="002630FA">
        <w:rPr>
          <w:rFonts w:cs="Arial"/>
          <w:bCs/>
          <w:color w:val="4472C4" w:themeColor="accent1"/>
          <w:szCs w:val="24"/>
        </w:rPr>
        <w:t>As above.</w:t>
      </w:r>
    </w:p>
    <w:p w14:paraId="784EB84F" w14:textId="14A67824" w:rsidR="0096413F" w:rsidRPr="004C72F7" w:rsidRDefault="0096413F" w:rsidP="00127EA5">
      <w:pPr>
        <w:autoSpaceDE w:val="0"/>
        <w:autoSpaceDN w:val="0"/>
        <w:adjustRightInd w:val="0"/>
        <w:ind w:left="360"/>
        <w:rPr>
          <w:rFonts w:cs="Arial"/>
          <w:bCs/>
          <w:szCs w:val="24"/>
        </w:rPr>
      </w:pPr>
      <w:r w:rsidRPr="004C72F7">
        <w:rPr>
          <w:rFonts w:cs="Arial"/>
          <w:bCs/>
          <w:szCs w:val="24"/>
        </w:rPr>
        <w:t xml:space="preserve">What is the level of impact?  </w:t>
      </w:r>
      <w:r w:rsidR="00B50B97" w:rsidRPr="002630FA">
        <w:rPr>
          <w:rFonts w:cs="Arial"/>
          <w:color w:val="4472C4" w:themeColor="accent1"/>
          <w:szCs w:val="24"/>
        </w:rPr>
        <w:t>Minor Positive</w:t>
      </w:r>
    </w:p>
    <w:p w14:paraId="7F019AE4" w14:textId="77777777" w:rsidR="00DD62F3" w:rsidRPr="004C72F7" w:rsidRDefault="00DD62F3" w:rsidP="00127EA5">
      <w:pPr>
        <w:pStyle w:val="ListParagraph"/>
        <w:autoSpaceDE w:val="0"/>
        <w:autoSpaceDN w:val="0"/>
        <w:adjustRightInd w:val="0"/>
        <w:ind w:left="360"/>
        <w:rPr>
          <w:rFonts w:cs="Arial"/>
          <w:bCs/>
          <w:szCs w:val="24"/>
        </w:rPr>
      </w:pPr>
    </w:p>
    <w:p w14:paraId="66F52D44" w14:textId="77777777" w:rsidR="00B50B97" w:rsidRPr="004C72F7" w:rsidRDefault="00B50B97" w:rsidP="00E91D60">
      <w:pPr>
        <w:autoSpaceDE w:val="0"/>
        <w:autoSpaceDN w:val="0"/>
        <w:adjustRightInd w:val="0"/>
        <w:rPr>
          <w:rFonts w:cs="Arial"/>
          <w:szCs w:val="24"/>
        </w:rPr>
      </w:pPr>
    </w:p>
    <w:p w14:paraId="423D6F08" w14:textId="77777777" w:rsidR="00FA2356" w:rsidRPr="004C72F7" w:rsidRDefault="00FA2356" w:rsidP="002C45F8">
      <w:pPr>
        <w:pStyle w:val="ListParagraph"/>
        <w:numPr>
          <w:ilvl w:val="0"/>
          <w:numId w:val="14"/>
        </w:numPr>
        <w:rPr>
          <w:rFonts w:cs="Arial"/>
          <w:b/>
          <w:bCs/>
          <w:szCs w:val="24"/>
        </w:rPr>
      </w:pPr>
      <w:r w:rsidRPr="004C72F7">
        <w:rPr>
          <w:rFonts w:cs="Arial"/>
          <w:b/>
          <w:bCs/>
          <w:szCs w:val="24"/>
        </w:rPr>
        <w:t>Are there opportunities to better promote equality of opportunity for people within the Section 75 equalities categories?</w:t>
      </w:r>
      <w:r w:rsidR="00127EA5" w:rsidRPr="004C72F7">
        <w:rPr>
          <w:rFonts w:cs="Arial"/>
          <w:b/>
          <w:bCs/>
          <w:szCs w:val="24"/>
        </w:rPr>
        <w:t xml:space="preserve"> </w:t>
      </w:r>
      <w:r w:rsidR="00127EA5" w:rsidRPr="004C72F7">
        <w:rPr>
          <w:rFonts w:cs="Arial"/>
          <w:bCs/>
          <w:szCs w:val="24"/>
        </w:rPr>
        <w:t>Yes/No</w:t>
      </w:r>
    </w:p>
    <w:p w14:paraId="49D96CA2" w14:textId="77777777" w:rsidR="00127EA5" w:rsidRPr="004C72F7" w:rsidRDefault="00127EA5" w:rsidP="00127EA5">
      <w:pPr>
        <w:rPr>
          <w:rFonts w:cs="Arial"/>
          <w:b/>
          <w:bCs/>
          <w:szCs w:val="24"/>
        </w:rPr>
      </w:pPr>
    </w:p>
    <w:p w14:paraId="35295DD1" w14:textId="77777777" w:rsidR="00C82DA4" w:rsidRPr="004C72F7" w:rsidRDefault="00C82DA4" w:rsidP="00EA4088">
      <w:pPr>
        <w:ind w:left="360"/>
        <w:rPr>
          <w:rFonts w:cs="Arial"/>
          <w:bCs/>
          <w:szCs w:val="24"/>
        </w:rPr>
      </w:pPr>
      <w:r w:rsidRPr="004C72F7">
        <w:rPr>
          <w:rFonts w:cs="Arial"/>
          <w:bCs/>
          <w:szCs w:val="24"/>
        </w:rPr>
        <w:t>Detail o</w:t>
      </w:r>
      <w:r w:rsidR="00127EA5" w:rsidRPr="004C72F7">
        <w:rPr>
          <w:rFonts w:cs="Arial"/>
          <w:bCs/>
          <w:szCs w:val="24"/>
        </w:rPr>
        <w:t>pportunities</w:t>
      </w:r>
      <w:r w:rsidRPr="004C72F7">
        <w:rPr>
          <w:rFonts w:cs="Arial"/>
          <w:bCs/>
          <w:szCs w:val="24"/>
        </w:rPr>
        <w:t xml:space="preserve"> of how this policy could</w:t>
      </w:r>
      <w:r w:rsidR="00127EA5" w:rsidRPr="004C72F7">
        <w:rPr>
          <w:rFonts w:cs="Arial"/>
          <w:bCs/>
          <w:szCs w:val="24"/>
        </w:rPr>
        <w:t xml:space="preserve"> promote </w:t>
      </w:r>
      <w:r w:rsidRPr="004C72F7">
        <w:rPr>
          <w:rFonts w:cs="Arial"/>
          <w:bCs/>
          <w:szCs w:val="24"/>
        </w:rPr>
        <w:t>equality of opportunity for people within</w:t>
      </w:r>
      <w:r w:rsidR="00D47B3D" w:rsidRPr="004C72F7">
        <w:rPr>
          <w:rFonts w:cs="Arial"/>
          <w:bCs/>
          <w:szCs w:val="24"/>
        </w:rPr>
        <w:t xml:space="preserve"> each of the Section 75 Categories below</w:t>
      </w:r>
      <w:r w:rsidRPr="004C72F7">
        <w:rPr>
          <w:rFonts w:cs="Arial"/>
          <w:bCs/>
          <w:szCs w:val="24"/>
        </w:rPr>
        <w:t>:</w:t>
      </w:r>
    </w:p>
    <w:p w14:paraId="2FEC3535" w14:textId="77777777" w:rsidR="00E513EE" w:rsidRPr="004C72F7" w:rsidRDefault="00E513EE" w:rsidP="00EA4088">
      <w:pPr>
        <w:ind w:left="360"/>
        <w:rPr>
          <w:rFonts w:cs="Arial"/>
          <w:b/>
          <w:bCs/>
          <w:szCs w:val="24"/>
        </w:rPr>
      </w:pPr>
    </w:p>
    <w:p w14:paraId="13C2061A" w14:textId="77777777" w:rsidR="00C82DA4" w:rsidRPr="004C72F7" w:rsidRDefault="00C82DA4" w:rsidP="00EA4088">
      <w:pPr>
        <w:ind w:left="360"/>
        <w:rPr>
          <w:rFonts w:cs="Arial"/>
          <w:bCs/>
          <w:szCs w:val="24"/>
          <w:u w:val="single"/>
        </w:rPr>
      </w:pPr>
      <w:r w:rsidRPr="004C72F7">
        <w:rPr>
          <w:rFonts w:cs="Arial"/>
          <w:b/>
          <w:bCs/>
          <w:szCs w:val="24"/>
        </w:rPr>
        <w:t xml:space="preserve">Religious Belief </w:t>
      </w:r>
      <w:r w:rsidR="00BD2AEC" w:rsidRPr="004C72F7">
        <w:rPr>
          <w:rFonts w:cs="Arial"/>
          <w:b/>
          <w:bCs/>
          <w:szCs w:val="24"/>
        </w:rPr>
        <w:t xml:space="preserve">- </w:t>
      </w:r>
      <w:r w:rsidR="00651B3B" w:rsidRPr="004C72F7">
        <w:rPr>
          <w:rFonts w:cs="Arial"/>
          <w:bCs/>
          <w:szCs w:val="24"/>
        </w:rPr>
        <w:t xml:space="preserve">If </w:t>
      </w:r>
      <w:proofErr w:type="gramStart"/>
      <w:r w:rsidR="00651B3B" w:rsidRPr="004C72F7">
        <w:rPr>
          <w:rFonts w:cs="Arial"/>
          <w:bCs/>
          <w:szCs w:val="24"/>
        </w:rPr>
        <w:t>Yes</w:t>
      </w:r>
      <w:proofErr w:type="gramEnd"/>
      <w:r w:rsidRPr="004C72F7">
        <w:rPr>
          <w:rFonts w:cs="Arial"/>
          <w:bCs/>
          <w:szCs w:val="24"/>
        </w:rPr>
        <w:t xml:space="preserve">, provide </w:t>
      </w:r>
      <w:r w:rsidRPr="004C72F7">
        <w:rPr>
          <w:rFonts w:cs="Arial"/>
          <w:bCs/>
          <w:szCs w:val="24"/>
          <w:u w:val="single"/>
        </w:rPr>
        <w:t>details</w:t>
      </w:r>
      <w:r w:rsidR="00BD2AEC" w:rsidRPr="004C72F7">
        <w:rPr>
          <w:rFonts w:cs="Arial"/>
          <w:bCs/>
          <w:szCs w:val="24"/>
          <w:u w:val="single"/>
        </w:rPr>
        <w:t>:</w:t>
      </w:r>
    </w:p>
    <w:p w14:paraId="34554140" w14:textId="77777777" w:rsidR="00B50B97" w:rsidRPr="002630FA" w:rsidRDefault="00B50B97" w:rsidP="00B50B97">
      <w:pPr>
        <w:autoSpaceDE w:val="0"/>
        <w:autoSpaceDN w:val="0"/>
        <w:adjustRightInd w:val="0"/>
        <w:spacing w:before="120" w:after="120" w:line="360" w:lineRule="auto"/>
        <w:ind w:left="360"/>
        <w:rPr>
          <w:rFonts w:cs="Arial"/>
          <w:bCs/>
          <w:color w:val="4472C4" w:themeColor="accent1"/>
          <w:szCs w:val="24"/>
        </w:rPr>
      </w:pPr>
      <w:r w:rsidRPr="002630FA">
        <w:rPr>
          <w:rFonts w:cs="Arial"/>
          <w:bCs/>
          <w:color w:val="4472C4" w:themeColor="accent1"/>
          <w:szCs w:val="24"/>
        </w:rPr>
        <w:t xml:space="preserve">Infrastructure has a role to play in removing barriers and creating opportunities for interaction and engagement between communities. It is noted that the Transport Strategy has a Section titled Inclusive Transport that reinforces the importance of this and points to the actions of the Department (and our transport partners) in this area. The document is also clear that ‘Inclusive Transport’ is part of the whole Strategy and is not confined to any one section. This is reflected in the strategic priorities within the Transport Strategy. </w:t>
      </w:r>
    </w:p>
    <w:p w14:paraId="45B5113C" w14:textId="77777777" w:rsidR="00B50B97" w:rsidRPr="002630FA" w:rsidRDefault="00B50B97" w:rsidP="00B50B97">
      <w:pPr>
        <w:autoSpaceDE w:val="0"/>
        <w:autoSpaceDN w:val="0"/>
        <w:adjustRightInd w:val="0"/>
        <w:spacing w:before="120" w:after="120" w:line="360" w:lineRule="auto"/>
        <w:ind w:left="360"/>
        <w:rPr>
          <w:rFonts w:cs="Arial"/>
          <w:color w:val="4472C4" w:themeColor="accent1"/>
          <w:szCs w:val="24"/>
        </w:rPr>
      </w:pPr>
      <w:r w:rsidRPr="002630FA">
        <w:rPr>
          <w:rFonts w:cs="Arial"/>
          <w:bCs/>
          <w:color w:val="4472C4" w:themeColor="accent1"/>
          <w:szCs w:val="24"/>
        </w:rPr>
        <w:t xml:space="preserve">As previously outlined, it is not possible to </w:t>
      </w:r>
      <w:r w:rsidRPr="002630FA">
        <w:rPr>
          <w:rFonts w:cs="Arial"/>
          <w:color w:val="4472C4" w:themeColor="accent1"/>
          <w:szCs w:val="24"/>
        </w:rPr>
        <w:t>disaggregate the benefits of the Transport Strategy from the underlying policy the Strategy pulls together.</w:t>
      </w:r>
    </w:p>
    <w:p w14:paraId="4E631498" w14:textId="77777777" w:rsidR="00B50B97" w:rsidRPr="002630FA" w:rsidRDefault="00B50B97" w:rsidP="00B50B97">
      <w:pPr>
        <w:spacing w:before="120" w:after="120" w:line="360" w:lineRule="auto"/>
        <w:ind w:left="360"/>
        <w:rPr>
          <w:rFonts w:cs="Arial"/>
          <w:color w:val="4472C4" w:themeColor="accent1"/>
          <w:szCs w:val="24"/>
        </w:rPr>
      </w:pPr>
      <w:r w:rsidRPr="002630FA">
        <w:rPr>
          <w:rFonts w:cs="Arial"/>
          <w:color w:val="4472C4" w:themeColor="accent1"/>
          <w:szCs w:val="24"/>
        </w:rPr>
        <w:t>The evidence also points out that some communities can be dominated by one religion. Well-designed connectivity links, alongside other actions, can break down historical barriers (physical or otherwise) between segregated communities in NI.</w:t>
      </w:r>
    </w:p>
    <w:p w14:paraId="625927D9" w14:textId="77777777" w:rsidR="00C82DA4" w:rsidRPr="004C72F7" w:rsidRDefault="000A1318" w:rsidP="00EA4088">
      <w:pPr>
        <w:ind w:left="360"/>
        <w:rPr>
          <w:rFonts w:cs="Arial"/>
          <w:b/>
          <w:bCs/>
          <w:szCs w:val="24"/>
        </w:rPr>
      </w:pPr>
      <w:r w:rsidRPr="004C72F7">
        <w:rPr>
          <w:rFonts w:cs="Arial"/>
          <w:b/>
          <w:bCs/>
          <w:szCs w:val="24"/>
        </w:rPr>
        <w:t>Political Opinion</w:t>
      </w:r>
      <w:r w:rsidR="00C82DA4" w:rsidRPr="004C72F7">
        <w:rPr>
          <w:rFonts w:cs="Arial"/>
          <w:b/>
          <w:bCs/>
          <w:szCs w:val="24"/>
        </w:rPr>
        <w:t xml:space="preserve"> </w:t>
      </w:r>
      <w:r w:rsidR="00BD2AEC" w:rsidRPr="004C72F7">
        <w:rPr>
          <w:rFonts w:cs="Arial"/>
          <w:b/>
          <w:bCs/>
          <w:szCs w:val="24"/>
        </w:rPr>
        <w:t xml:space="preserve">- </w:t>
      </w:r>
      <w:r w:rsidR="00651B3B" w:rsidRPr="004C72F7">
        <w:rPr>
          <w:rFonts w:cs="Arial"/>
          <w:bCs/>
          <w:szCs w:val="24"/>
        </w:rPr>
        <w:t>If Yes</w:t>
      </w:r>
      <w:r w:rsidR="00C82DA4" w:rsidRPr="004C72F7">
        <w:rPr>
          <w:rFonts w:cs="Arial"/>
          <w:bCs/>
          <w:szCs w:val="24"/>
        </w:rPr>
        <w:t xml:space="preserve">, provide </w:t>
      </w:r>
      <w:r w:rsidR="00C82DA4" w:rsidRPr="004C72F7">
        <w:rPr>
          <w:rFonts w:cs="Arial"/>
          <w:bCs/>
          <w:szCs w:val="24"/>
          <w:u w:val="single"/>
        </w:rPr>
        <w:t>details</w:t>
      </w:r>
      <w:r w:rsidR="00BD2AEC" w:rsidRPr="004C72F7">
        <w:rPr>
          <w:rFonts w:cs="Arial"/>
          <w:bCs/>
          <w:szCs w:val="24"/>
          <w:u w:val="single"/>
        </w:rPr>
        <w:t>:</w:t>
      </w:r>
    </w:p>
    <w:p w14:paraId="593DDEB5" w14:textId="736E6897" w:rsidR="000A1318" w:rsidRPr="002630FA" w:rsidRDefault="00B50B97" w:rsidP="00EA4088">
      <w:pPr>
        <w:ind w:left="360"/>
        <w:rPr>
          <w:rFonts w:cs="Arial"/>
          <w:bCs/>
          <w:color w:val="4472C4" w:themeColor="accent1"/>
          <w:szCs w:val="24"/>
        </w:rPr>
      </w:pPr>
      <w:r w:rsidRPr="002630FA">
        <w:rPr>
          <w:rFonts w:cs="Arial"/>
          <w:bCs/>
          <w:color w:val="4472C4" w:themeColor="accent1"/>
          <w:szCs w:val="24"/>
        </w:rPr>
        <w:t>As above.</w:t>
      </w:r>
    </w:p>
    <w:p w14:paraId="3595AA3C" w14:textId="77777777" w:rsidR="00C82DA4" w:rsidRPr="004C72F7" w:rsidRDefault="00BD2AEC" w:rsidP="00EA4088">
      <w:pPr>
        <w:ind w:left="360"/>
        <w:rPr>
          <w:rFonts w:cs="Arial"/>
          <w:b/>
          <w:bCs/>
          <w:szCs w:val="24"/>
        </w:rPr>
      </w:pPr>
      <w:r w:rsidRPr="004C72F7">
        <w:rPr>
          <w:rFonts w:cs="Arial"/>
          <w:b/>
          <w:bCs/>
          <w:szCs w:val="24"/>
        </w:rPr>
        <w:lastRenderedPageBreak/>
        <w:t xml:space="preserve">Racial Group - </w:t>
      </w:r>
      <w:r w:rsidR="00651B3B" w:rsidRPr="004C72F7">
        <w:rPr>
          <w:rFonts w:cs="Arial"/>
          <w:bCs/>
          <w:szCs w:val="24"/>
        </w:rPr>
        <w:t xml:space="preserve">If </w:t>
      </w:r>
      <w:proofErr w:type="gramStart"/>
      <w:r w:rsidR="00651B3B" w:rsidRPr="004C72F7">
        <w:rPr>
          <w:rFonts w:cs="Arial"/>
          <w:bCs/>
          <w:szCs w:val="24"/>
        </w:rPr>
        <w:t>Yes</w:t>
      </w:r>
      <w:proofErr w:type="gramEnd"/>
      <w:r w:rsidR="00C82DA4" w:rsidRPr="004C72F7">
        <w:rPr>
          <w:rFonts w:cs="Arial"/>
          <w:bCs/>
          <w:szCs w:val="24"/>
        </w:rPr>
        <w:t xml:space="preserve">, provide </w:t>
      </w:r>
      <w:r w:rsidR="00C82DA4" w:rsidRPr="004C72F7">
        <w:rPr>
          <w:rFonts w:cs="Arial"/>
          <w:bCs/>
          <w:szCs w:val="24"/>
          <w:u w:val="single"/>
        </w:rPr>
        <w:t>details</w:t>
      </w:r>
      <w:r w:rsidRPr="004C72F7">
        <w:rPr>
          <w:rFonts w:cs="Arial"/>
          <w:bCs/>
          <w:szCs w:val="24"/>
          <w:u w:val="single"/>
        </w:rPr>
        <w:t>:</w:t>
      </w:r>
    </w:p>
    <w:p w14:paraId="1498CFB2" w14:textId="03674727" w:rsidR="000A1318" w:rsidRPr="002630FA" w:rsidRDefault="00B50B97" w:rsidP="00EA4088">
      <w:pPr>
        <w:ind w:left="360"/>
        <w:rPr>
          <w:rFonts w:cs="Arial"/>
          <w:bCs/>
          <w:color w:val="4472C4" w:themeColor="accent1"/>
          <w:szCs w:val="24"/>
        </w:rPr>
      </w:pPr>
      <w:r w:rsidRPr="002630FA">
        <w:rPr>
          <w:rFonts w:cs="Arial"/>
          <w:bCs/>
          <w:color w:val="4472C4" w:themeColor="accent1"/>
          <w:szCs w:val="24"/>
        </w:rPr>
        <w:t>As above.</w:t>
      </w:r>
    </w:p>
    <w:p w14:paraId="1439DE4F" w14:textId="77777777" w:rsidR="00B50B97" w:rsidRPr="004C72F7" w:rsidRDefault="00B50B97" w:rsidP="00EA4088">
      <w:pPr>
        <w:ind w:left="360"/>
        <w:rPr>
          <w:rFonts w:cs="Arial"/>
          <w:b/>
          <w:bCs/>
          <w:szCs w:val="24"/>
        </w:rPr>
      </w:pPr>
    </w:p>
    <w:p w14:paraId="4564965D" w14:textId="77777777" w:rsidR="00C82DA4" w:rsidRPr="004C72F7" w:rsidRDefault="00BD2AEC" w:rsidP="00EA4088">
      <w:pPr>
        <w:ind w:left="360"/>
        <w:rPr>
          <w:rFonts w:cs="Arial"/>
          <w:b/>
          <w:bCs/>
          <w:szCs w:val="24"/>
        </w:rPr>
      </w:pPr>
      <w:r w:rsidRPr="004C72F7">
        <w:rPr>
          <w:rFonts w:cs="Arial"/>
          <w:b/>
          <w:bCs/>
          <w:szCs w:val="24"/>
        </w:rPr>
        <w:t>Age</w:t>
      </w:r>
      <w:r w:rsidR="00C82DA4" w:rsidRPr="004C72F7">
        <w:rPr>
          <w:rFonts w:cs="Arial"/>
          <w:b/>
          <w:bCs/>
          <w:szCs w:val="24"/>
        </w:rPr>
        <w:t xml:space="preserve"> </w:t>
      </w:r>
      <w:r w:rsidRPr="004C72F7">
        <w:rPr>
          <w:rFonts w:cs="Arial"/>
          <w:b/>
          <w:bCs/>
          <w:szCs w:val="24"/>
        </w:rPr>
        <w:t xml:space="preserve">- </w:t>
      </w:r>
      <w:r w:rsidR="00651B3B" w:rsidRPr="004C72F7">
        <w:rPr>
          <w:rFonts w:cs="Arial"/>
          <w:bCs/>
          <w:szCs w:val="24"/>
        </w:rPr>
        <w:t>If Yes</w:t>
      </w:r>
      <w:r w:rsidR="00C82DA4" w:rsidRPr="004C72F7">
        <w:rPr>
          <w:rFonts w:cs="Arial"/>
          <w:bCs/>
          <w:szCs w:val="24"/>
        </w:rPr>
        <w:t xml:space="preserve">, provide </w:t>
      </w:r>
      <w:r w:rsidR="00C82DA4" w:rsidRPr="004C72F7">
        <w:rPr>
          <w:rFonts w:cs="Arial"/>
          <w:bCs/>
          <w:szCs w:val="24"/>
          <w:u w:val="single"/>
        </w:rPr>
        <w:t>details</w:t>
      </w:r>
      <w:r w:rsidRPr="004C72F7">
        <w:rPr>
          <w:rFonts w:cs="Arial"/>
          <w:bCs/>
          <w:szCs w:val="24"/>
          <w:u w:val="single"/>
        </w:rPr>
        <w:t>:</w:t>
      </w:r>
    </w:p>
    <w:p w14:paraId="1F00EE05" w14:textId="12DB9CD2" w:rsidR="00D91F19" w:rsidRPr="002630FA" w:rsidRDefault="00B50B97" w:rsidP="00803030">
      <w:pPr>
        <w:autoSpaceDE w:val="0"/>
        <w:autoSpaceDN w:val="0"/>
        <w:adjustRightInd w:val="0"/>
        <w:spacing w:line="360" w:lineRule="auto"/>
        <w:ind w:left="357"/>
        <w:rPr>
          <w:rFonts w:cs="Arial"/>
          <w:color w:val="4472C4" w:themeColor="accent1"/>
          <w:szCs w:val="24"/>
        </w:rPr>
      </w:pPr>
      <w:r w:rsidRPr="002630FA">
        <w:rPr>
          <w:rFonts w:cs="Arial"/>
          <w:bCs/>
          <w:color w:val="4472C4" w:themeColor="accent1"/>
          <w:szCs w:val="24"/>
        </w:rPr>
        <w:t>As above</w:t>
      </w:r>
      <w:r w:rsidR="00D91F19" w:rsidRPr="002630FA">
        <w:rPr>
          <w:rFonts w:cs="Arial"/>
          <w:bCs/>
          <w:color w:val="4472C4" w:themeColor="accent1"/>
          <w:szCs w:val="24"/>
        </w:rPr>
        <w:t xml:space="preserve"> although</w:t>
      </w:r>
      <w:r w:rsidR="00D91F19" w:rsidRPr="002630FA">
        <w:rPr>
          <w:rFonts w:cs="Arial"/>
          <w:color w:val="4472C4" w:themeColor="accent1"/>
          <w:szCs w:val="24"/>
        </w:rPr>
        <w:t xml:space="preserve"> a key focus of the Transport Strategy is to develop and implement actions with aim to provide a better, safer, and more accessible transport network and services with greater options, choice and solutions that will address barriers to accessing the transport network for some in this Section 75 group, particularly the younger and older generations. Reducing road collisions is important for all age groups, however, there needs to be a continued focus on protecting children, and changing the behaviour of young adults, particularly young male drivers.</w:t>
      </w:r>
    </w:p>
    <w:p w14:paraId="141D7171" w14:textId="01B7EA1F" w:rsidR="000A1318" w:rsidRPr="004C72F7" w:rsidRDefault="000A1318" w:rsidP="00EA4088">
      <w:pPr>
        <w:ind w:left="360"/>
        <w:rPr>
          <w:rFonts w:cs="Arial"/>
          <w:bCs/>
          <w:szCs w:val="24"/>
        </w:rPr>
      </w:pPr>
    </w:p>
    <w:p w14:paraId="4895B406" w14:textId="77777777" w:rsidR="00C82DA4" w:rsidRPr="004C72F7" w:rsidRDefault="00BD2AEC" w:rsidP="00EA4088">
      <w:pPr>
        <w:ind w:left="360"/>
        <w:rPr>
          <w:rFonts w:cs="Arial"/>
          <w:b/>
          <w:bCs/>
          <w:szCs w:val="24"/>
        </w:rPr>
      </w:pPr>
      <w:r w:rsidRPr="004C72F7">
        <w:rPr>
          <w:rFonts w:cs="Arial"/>
          <w:b/>
          <w:bCs/>
          <w:szCs w:val="24"/>
        </w:rPr>
        <w:t>Marital Status</w:t>
      </w:r>
      <w:r w:rsidR="00C82DA4" w:rsidRPr="004C72F7">
        <w:rPr>
          <w:rFonts w:cs="Arial"/>
          <w:b/>
          <w:bCs/>
          <w:szCs w:val="24"/>
        </w:rPr>
        <w:t xml:space="preserve"> </w:t>
      </w:r>
      <w:r w:rsidRPr="004C72F7">
        <w:rPr>
          <w:rFonts w:cs="Arial"/>
          <w:b/>
          <w:bCs/>
          <w:szCs w:val="24"/>
        </w:rPr>
        <w:t xml:space="preserve">- </w:t>
      </w:r>
      <w:r w:rsidR="00651B3B" w:rsidRPr="004C72F7">
        <w:rPr>
          <w:rFonts w:cs="Arial"/>
          <w:bCs/>
          <w:szCs w:val="24"/>
        </w:rPr>
        <w:t>If Yes</w:t>
      </w:r>
      <w:r w:rsidR="00C82DA4" w:rsidRPr="004C72F7">
        <w:rPr>
          <w:rFonts w:cs="Arial"/>
          <w:bCs/>
          <w:szCs w:val="24"/>
        </w:rPr>
        <w:t xml:space="preserve">, provide </w:t>
      </w:r>
      <w:r w:rsidR="00C82DA4" w:rsidRPr="004C72F7">
        <w:rPr>
          <w:rFonts w:cs="Arial"/>
          <w:bCs/>
          <w:szCs w:val="24"/>
          <w:u w:val="single"/>
        </w:rPr>
        <w:t>details</w:t>
      </w:r>
      <w:r w:rsidRPr="004C72F7">
        <w:rPr>
          <w:rFonts w:cs="Arial"/>
          <w:bCs/>
          <w:szCs w:val="24"/>
          <w:u w:val="single"/>
        </w:rPr>
        <w:t>:</w:t>
      </w:r>
    </w:p>
    <w:p w14:paraId="472BDA4F" w14:textId="3D1686BB" w:rsidR="000A1318" w:rsidRPr="002630FA" w:rsidRDefault="00B50B97" w:rsidP="00EA4088">
      <w:pPr>
        <w:ind w:left="360"/>
        <w:rPr>
          <w:rFonts w:cs="Arial"/>
          <w:bCs/>
          <w:color w:val="4472C4" w:themeColor="accent1"/>
          <w:szCs w:val="24"/>
        </w:rPr>
      </w:pPr>
      <w:r w:rsidRPr="002630FA">
        <w:rPr>
          <w:rFonts w:cs="Arial"/>
          <w:bCs/>
          <w:color w:val="4472C4" w:themeColor="accent1"/>
          <w:szCs w:val="24"/>
        </w:rPr>
        <w:t>As above.</w:t>
      </w:r>
    </w:p>
    <w:p w14:paraId="181D203F" w14:textId="77777777" w:rsidR="00B50B97" w:rsidRPr="004C72F7" w:rsidRDefault="00B50B97" w:rsidP="00EA4088">
      <w:pPr>
        <w:ind w:left="360"/>
        <w:rPr>
          <w:rFonts w:cs="Arial"/>
          <w:b/>
          <w:bCs/>
          <w:szCs w:val="24"/>
        </w:rPr>
      </w:pPr>
    </w:p>
    <w:p w14:paraId="7862ED66" w14:textId="77777777" w:rsidR="00C82DA4" w:rsidRPr="004C72F7" w:rsidRDefault="00BD2AEC" w:rsidP="00EA4088">
      <w:pPr>
        <w:ind w:left="360"/>
        <w:rPr>
          <w:rFonts w:cs="Arial"/>
          <w:b/>
          <w:bCs/>
          <w:szCs w:val="24"/>
        </w:rPr>
      </w:pPr>
      <w:r w:rsidRPr="004C72F7">
        <w:rPr>
          <w:rFonts w:cs="Arial"/>
          <w:b/>
          <w:bCs/>
          <w:szCs w:val="24"/>
        </w:rPr>
        <w:t>Sexual Orientation</w:t>
      </w:r>
      <w:r w:rsidR="00C82DA4" w:rsidRPr="004C72F7">
        <w:rPr>
          <w:rFonts w:cs="Arial"/>
          <w:b/>
          <w:bCs/>
          <w:szCs w:val="24"/>
        </w:rPr>
        <w:t xml:space="preserve"> </w:t>
      </w:r>
      <w:r w:rsidRPr="004C72F7">
        <w:rPr>
          <w:rFonts w:cs="Arial"/>
          <w:b/>
          <w:bCs/>
          <w:szCs w:val="24"/>
        </w:rPr>
        <w:t xml:space="preserve">- </w:t>
      </w:r>
      <w:r w:rsidR="00651B3B" w:rsidRPr="004C72F7">
        <w:rPr>
          <w:rFonts w:cs="Arial"/>
          <w:bCs/>
          <w:szCs w:val="24"/>
        </w:rPr>
        <w:t>If Yes</w:t>
      </w:r>
      <w:r w:rsidR="00C82DA4" w:rsidRPr="004C72F7">
        <w:rPr>
          <w:rFonts w:cs="Arial"/>
          <w:bCs/>
          <w:szCs w:val="24"/>
        </w:rPr>
        <w:t xml:space="preserve">, provide </w:t>
      </w:r>
      <w:r w:rsidR="00C82DA4" w:rsidRPr="004C72F7">
        <w:rPr>
          <w:rFonts w:cs="Arial"/>
          <w:bCs/>
          <w:szCs w:val="24"/>
          <w:u w:val="single"/>
        </w:rPr>
        <w:t>details</w:t>
      </w:r>
      <w:r w:rsidRPr="004C72F7">
        <w:rPr>
          <w:rFonts w:cs="Arial"/>
          <w:bCs/>
          <w:szCs w:val="24"/>
          <w:u w:val="single"/>
        </w:rPr>
        <w:t>:</w:t>
      </w:r>
    </w:p>
    <w:p w14:paraId="09904773" w14:textId="306ADA8B" w:rsidR="000A1318" w:rsidRPr="002630FA" w:rsidRDefault="00B50B97" w:rsidP="00EA4088">
      <w:pPr>
        <w:ind w:left="360"/>
        <w:rPr>
          <w:rFonts w:cs="Arial"/>
          <w:bCs/>
          <w:color w:val="4472C4" w:themeColor="accent1"/>
          <w:szCs w:val="24"/>
        </w:rPr>
      </w:pPr>
      <w:r w:rsidRPr="002630FA">
        <w:rPr>
          <w:rFonts w:cs="Arial"/>
          <w:bCs/>
          <w:color w:val="4472C4" w:themeColor="accent1"/>
          <w:szCs w:val="24"/>
        </w:rPr>
        <w:t>As above.</w:t>
      </w:r>
    </w:p>
    <w:p w14:paraId="006ED289" w14:textId="77777777" w:rsidR="00B50B97" w:rsidRPr="004C72F7" w:rsidRDefault="00B50B97" w:rsidP="00EA4088">
      <w:pPr>
        <w:ind w:left="360"/>
        <w:rPr>
          <w:rFonts w:cs="Arial"/>
          <w:b/>
          <w:bCs/>
          <w:szCs w:val="24"/>
        </w:rPr>
      </w:pPr>
    </w:p>
    <w:p w14:paraId="7F11C590" w14:textId="77777777" w:rsidR="00C82DA4" w:rsidRPr="004C72F7" w:rsidRDefault="00BD2AEC" w:rsidP="00EA4088">
      <w:pPr>
        <w:ind w:left="360"/>
        <w:rPr>
          <w:rFonts w:cs="Arial"/>
          <w:bCs/>
          <w:szCs w:val="24"/>
        </w:rPr>
      </w:pPr>
      <w:r w:rsidRPr="004C72F7">
        <w:rPr>
          <w:rFonts w:cs="Arial"/>
          <w:b/>
          <w:bCs/>
          <w:szCs w:val="24"/>
        </w:rPr>
        <w:t xml:space="preserve">Men and Women generally - </w:t>
      </w:r>
      <w:r w:rsidR="00651B3B" w:rsidRPr="004C72F7">
        <w:rPr>
          <w:rFonts w:cs="Arial"/>
          <w:bCs/>
          <w:szCs w:val="24"/>
        </w:rPr>
        <w:t>If Yes</w:t>
      </w:r>
      <w:r w:rsidR="00C82DA4" w:rsidRPr="004C72F7">
        <w:rPr>
          <w:rFonts w:cs="Arial"/>
          <w:bCs/>
          <w:szCs w:val="24"/>
        </w:rPr>
        <w:t xml:space="preserve">, provide </w:t>
      </w:r>
      <w:r w:rsidR="00C82DA4" w:rsidRPr="004C72F7">
        <w:rPr>
          <w:rFonts w:cs="Arial"/>
          <w:bCs/>
          <w:szCs w:val="24"/>
          <w:u w:val="single"/>
        </w:rPr>
        <w:t>details</w:t>
      </w:r>
      <w:r w:rsidRPr="004C72F7">
        <w:rPr>
          <w:rFonts w:cs="Arial"/>
          <w:bCs/>
          <w:szCs w:val="24"/>
          <w:u w:val="single"/>
        </w:rPr>
        <w:t>:</w:t>
      </w:r>
    </w:p>
    <w:p w14:paraId="78493C79" w14:textId="0E1BD239" w:rsidR="000A1318" w:rsidRPr="002630FA" w:rsidRDefault="00B50B97" w:rsidP="00803030">
      <w:pPr>
        <w:spacing w:line="360" w:lineRule="auto"/>
        <w:ind w:left="357"/>
        <w:rPr>
          <w:rFonts w:cs="Arial"/>
          <w:bCs/>
          <w:color w:val="4472C4" w:themeColor="accent1"/>
          <w:szCs w:val="24"/>
        </w:rPr>
      </w:pPr>
      <w:r w:rsidRPr="002630FA">
        <w:rPr>
          <w:rFonts w:cs="Arial"/>
          <w:bCs/>
          <w:color w:val="4472C4" w:themeColor="accent1"/>
          <w:szCs w:val="24"/>
        </w:rPr>
        <w:t>As above</w:t>
      </w:r>
      <w:r w:rsidR="00D91F19" w:rsidRPr="002630FA">
        <w:rPr>
          <w:rFonts w:cs="Arial"/>
          <w:bCs/>
          <w:color w:val="4472C4" w:themeColor="accent1"/>
          <w:szCs w:val="24"/>
        </w:rPr>
        <w:t xml:space="preserve"> although </w:t>
      </w:r>
      <w:r w:rsidR="00D91F19" w:rsidRPr="002630FA">
        <w:rPr>
          <w:rFonts w:cs="Arial"/>
          <w:color w:val="4472C4" w:themeColor="accent1"/>
          <w:szCs w:val="24"/>
        </w:rPr>
        <w:t>the evidence shows us that in surveys women suggested that they may be more attracted to public transport if it was improved.</w:t>
      </w:r>
    </w:p>
    <w:p w14:paraId="62DB72DF" w14:textId="77777777" w:rsidR="00B50B97" w:rsidRPr="004C72F7" w:rsidRDefault="00B50B97" w:rsidP="00EA4088">
      <w:pPr>
        <w:ind w:left="360"/>
        <w:rPr>
          <w:rFonts w:cs="Arial"/>
          <w:b/>
          <w:bCs/>
          <w:szCs w:val="24"/>
        </w:rPr>
      </w:pPr>
    </w:p>
    <w:p w14:paraId="2CA1D55C" w14:textId="77777777" w:rsidR="00C82DA4" w:rsidRPr="004C72F7" w:rsidRDefault="00BD2AEC" w:rsidP="00EA4088">
      <w:pPr>
        <w:ind w:left="360"/>
        <w:rPr>
          <w:rFonts w:cs="Arial"/>
          <w:b/>
          <w:bCs/>
          <w:szCs w:val="24"/>
        </w:rPr>
      </w:pPr>
      <w:r w:rsidRPr="004C72F7">
        <w:rPr>
          <w:rFonts w:cs="Arial"/>
          <w:b/>
          <w:bCs/>
          <w:szCs w:val="24"/>
        </w:rPr>
        <w:t>Disability</w:t>
      </w:r>
      <w:r w:rsidR="00C82DA4" w:rsidRPr="004C72F7">
        <w:rPr>
          <w:rFonts w:cs="Arial"/>
          <w:b/>
          <w:bCs/>
          <w:szCs w:val="24"/>
        </w:rPr>
        <w:t xml:space="preserve"> </w:t>
      </w:r>
      <w:r w:rsidRPr="004C72F7">
        <w:rPr>
          <w:rFonts w:cs="Arial"/>
          <w:b/>
          <w:bCs/>
          <w:szCs w:val="24"/>
        </w:rPr>
        <w:t xml:space="preserve">- </w:t>
      </w:r>
      <w:r w:rsidR="00651B3B" w:rsidRPr="004C72F7">
        <w:rPr>
          <w:rFonts w:cs="Arial"/>
          <w:bCs/>
          <w:szCs w:val="24"/>
        </w:rPr>
        <w:t>If Yes</w:t>
      </w:r>
      <w:r w:rsidR="00C82DA4" w:rsidRPr="004C72F7">
        <w:rPr>
          <w:rFonts w:cs="Arial"/>
          <w:bCs/>
          <w:szCs w:val="24"/>
        </w:rPr>
        <w:t xml:space="preserve">, provide </w:t>
      </w:r>
      <w:r w:rsidR="00C82DA4" w:rsidRPr="004C72F7">
        <w:rPr>
          <w:rFonts w:cs="Arial"/>
          <w:bCs/>
          <w:szCs w:val="24"/>
          <w:u w:val="single"/>
        </w:rPr>
        <w:t>details</w:t>
      </w:r>
      <w:r w:rsidRPr="004C72F7">
        <w:rPr>
          <w:rFonts w:cs="Arial"/>
          <w:bCs/>
          <w:szCs w:val="24"/>
          <w:u w:val="single"/>
        </w:rPr>
        <w:t>:</w:t>
      </w:r>
    </w:p>
    <w:p w14:paraId="5658E641" w14:textId="5C5C9572" w:rsidR="000A1318" w:rsidRPr="002630FA" w:rsidRDefault="00B50B97" w:rsidP="00803030">
      <w:pPr>
        <w:spacing w:line="360" w:lineRule="auto"/>
        <w:ind w:left="357"/>
        <w:rPr>
          <w:rFonts w:cs="Arial"/>
          <w:bCs/>
          <w:color w:val="4472C4" w:themeColor="accent1"/>
          <w:szCs w:val="24"/>
        </w:rPr>
      </w:pPr>
      <w:r w:rsidRPr="002630FA">
        <w:rPr>
          <w:rFonts w:cs="Arial"/>
          <w:bCs/>
          <w:color w:val="4472C4" w:themeColor="accent1"/>
          <w:szCs w:val="24"/>
        </w:rPr>
        <w:t>As above</w:t>
      </w:r>
      <w:r w:rsidR="00D91F19" w:rsidRPr="002630FA">
        <w:rPr>
          <w:rFonts w:cs="Arial"/>
          <w:bCs/>
          <w:color w:val="4472C4" w:themeColor="accent1"/>
          <w:szCs w:val="24"/>
        </w:rPr>
        <w:t xml:space="preserve"> although</w:t>
      </w:r>
      <w:r w:rsidR="00D91F19" w:rsidRPr="002630FA">
        <w:rPr>
          <w:rFonts w:cs="Arial"/>
          <w:color w:val="4472C4" w:themeColor="accent1"/>
          <w:szCs w:val="24"/>
        </w:rPr>
        <w:t xml:space="preserve"> a key focus of the Transport Strategy is to develop and implement actions with aim to provide a better, safer, and more accessible transport network and services with greater options, choice and solutions that will address barriers to accessing the transport network for some in this Section 75 group, particularly the younger and older generations.</w:t>
      </w:r>
    </w:p>
    <w:p w14:paraId="22395E18" w14:textId="77777777" w:rsidR="00B50B97" w:rsidRPr="004C72F7" w:rsidRDefault="00B50B97" w:rsidP="00EA4088">
      <w:pPr>
        <w:ind w:left="360"/>
        <w:rPr>
          <w:rFonts w:cs="Arial"/>
          <w:b/>
          <w:bCs/>
          <w:szCs w:val="24"/>
        </w:rPr>
      </w:pPr>
    </w:p>
    <w:p w14:paraId="2B863749" w14:textId="77777777" w:rsidR="00C82DA4" w:rsidRPr="004C72F7" w:rsidRDefault="00BD2AEC" w:rsidP="00EA4088">
      <w:pPr>
        <w:ind w:left="360"/>
        <w:rPr>
          <w:rFonts w:cs="Arial"/>
          <w:bCs/>
          <w:szCs w:val="24"/>
        </w:rPr>
      </w:pPr>
      <w:r w:rsidRPr="004C72F7">
        <w:rPr>
          <w:rFonts w:cs="Arial"/>
          <w:b/>
          <w:bCs/>
          <w:szCs w:val="24"/>
        </w:rPr>
        <w:t xml:space="preserve">Dependants - </w:t>
      </w:r>
      <w:r w:rsidR="00651B3B" w:rsidRPr="004C72F7">
        <w:rPr>
          <w:rFonts w:cs="Arial"/>
          <w:bCs/>
          <w:szCs w:val="24"/>
        </w:rPr>
        <w:t>If Yes</w:t>
      </w:r>
      <w:r w:rsidR="00C82DA4" w:rsidRPr="004C72F7">
        <w:rPr>
          <w:rFonts w:cs="Arial"/>
          <w:bCs/>
          <w:szCs w:val="24"/>
        </w:rPr>
        <w:t xml:space="preserve">, provide </w:t>
      </w:r>
      <w:r w:rsidR="00C82DA4" w:rsidRPr="004C72F7">
        <w:rPr>
          <w:rFonts w:cs="Arial"/>
          <w:bCs/>
          <w:szCs w:val="24"/>
          <w:u w:val="single"/>
        </w:rPr>
        <w:t>details</w:t>
      </w:r>
      <w:r w:rsidRPr="004C72F7">
        <w:rPr>
          <w:rFonts w:cs="Arial"/>
          <w:bCs/>
          <w:szCs w:val="24"/>
          <w:u w:val="single"/>
        </w:rPr>
        <w:t>:</w:t>
      </w:r>
    </w:p>
    <w:p w14:paraId="46D10AEE" w14:textId="66DE0DDA" w:rsidR="00C82DA4" w:rsidRPr="002630FA" w:rsidRDefault="00B50B97" w:rsidP="00B50B97">
      <w:pPr>
        <w:ind w:firstLine="360"/>
        <w:rPr>
          <w:rFonts w:cs="Arial"/>
          <w:bCs/>
          <w:color w:val="4472C4" w:themeColor="accent1"/>
          <w:szCs w:val="24"/>
        </w:rPr>
      </w:pPr>
      <w:r w:rsidRPr="002630FA">
        <w:rPr>
          <w:rFonts w:cs="Arial"/>
          <w:bCs/>
          <w:color w:val="4472C4" w:themeColor="accent1"/>
          <w:szCs w:val="24"/>
        </w:rPr>
        <w:t>As</w:t>
      </w:r>
      <w:r w:rsidR="00F26DB3" w:rsidRPr="002630FA">
        <w:rPr>
          <w:rFonts w:cs="Arial"/>
          <w:bCs/>
          <w:color w:val="4472C4" w:themeColor="accent1"/>
          <w:szCs w:val="24"/>
        </w:rPr>
        <w:t xml:space="preserve"> for Disability</w:t>
      </w:r>
      <w:r w:rsidRPr="002630FA">
        <w:rPr>
          <w:rFonts w:cs="Arial"/>
          <w:bCs/>
          <w:color w:val="4472C4" w:themeColor="accent1"/>
          <w:szCs w:val="24"/>
        </w:rPr>
        <w:t>.</w:t>
      </w:r>
    </w:p>
    <w:p w14:paraId="5C9D271F" w14:textId="77777777" w:rsidR="00E513EE" w:rsidRPr="004C72F7" w:rsidRDefault="00E513EE" w:rsidP="00127EA5">
      <w:pPr>
        <w:rPr>
          <w:rFonts w:cs="Arial"/>
          <w:bCs/>
          <w:szCs w:val="24"/>
        </w:rPr>
      </w:pPr>
    </w:p>
    <w:p w14:paraId="34B3D643" w14:textId="77777777" w:rsidR="00E513EE" w:rsidRPr="004C72F7" w:rsidRDefault="00E513EE" w:rsidP="00127EA5">
      <w:pPr>
        <w:rPr>
          <w:rFonts w:cs="Arial"/>
          <w:bCs/>
          <w:szCs w:val="24"/>
        </w:rPr>
      </w:pPr>
    </w:p>
    <w:p w14:paraId="26D282E1" w14:textId="77777777" w:rsidR="00FA2356" w:rsidRPr="004C72F7" w:rsidRDefault="00FA2356" w:rsidP="005D037E">
      <w:pPr>
        <w:pStyle w:val="ListParagraph"/>
        <w:numPr>
          <w:ilvl w:val="0"/>
          <w:numId w:val="14"/>
        </w:numPr>
        <w:rPr>
          <w:rFonts w:cs="Arial"/>
          <w:szCs w:val="24"/>
        </w:rPr>
      </w:pPr>
      <w:r w:rsidRPr="004C72F7">
        <w:rPr>
          <w:rFonts w:cs="Arial"/>
          <w:b/>
          <w:bCs/>
          <w:szCs w:val="24"/>
        </w:rPr>
        <w:t xml:space="preserve">To what extent is the policy likely to impact on good relations between people of different religious belief, political opinion </w:t>
      </w:r>
      <w:r w:rsidR="00F41683" w:rsidRPr="004C72F7">
        <w:rPr>
          <w:rFonts w:cs="Arial"/>
          <w:b/>
          <w:bCs/>
          <w:szCs w:val="24"/>
        </w:rPr>
        <w:t xml:space="preserve">or racial group? </w:t>
      </w:r>
    </w:p>
    <w:p w14:paraId="74F3B2B3" w14:textId="77777777" w:rsidR="008779A1" w:rsidRPr="004C72F7" w:rsidRDefault="008779A1" w:rsidP="00F41683">
      <w:pPr>
        <w:autoSpaceDE w:val="0"/>
        <w:autoSpaceDN w:val="0"/>
        <w:adjustRightInd w:val="0"/>
        <w:rPr>
          <w:rFonts w:cs="Arial"/>
          <w:bCs/>
          <w:szCs w:val="24"/>
        </w:rPr>
      </w:pPr>
    </w:p>
    <w:p w14:paraId="441B6960" w14:textId="77777777" w:rsidR="00F41683" w:rsidRPr="004C72F7" w:rsidRDefault="00F41683" w:rsidP="00F41683">
      <w:pPr>
        <w:pStyle w:val="ListParagraph"/>
        <w:autoSpaceDE w:val="0"/>
        <w:autoSpaceDN w:val="0"/>
        <w:adjustRightInd w:val="0"/>
        <w:ind w:left="360"/>
        <w:rPr>
          <w:rFonts w:cs="Arial"/>
          <w:bCs/>
          <w:szCs w:val="24"/>
        </w:rPr>
      </w:pPr>
      <w:r w:rsidRPr="004C72F7">
        <w:rPr>
          <w:rFonts w:cs="Arial"/>
          <w:bCs/>
          <w:szCs w:val="24"/>
        </w:rPr>
        <w:t xml:space="preserve">Please provide </w:t>
      </w:r>
      <w:r w:rsidRPr="004C72F7">
        <w:rPr>
          <w:rFonts w:cs="Arial"/>
          <w:bCs/>
          <w:szCs w:val="24"/>
          <w:u w:val="single"/>
        </w:rPr>
        <w:t>details of the likely policy impact</w:t>
      </w:r>
      <w:r w:rsidR="006A1D34" w:rsidRPr="004C72F7">
        <w:rPr>
          <w:rFonts w:cs="Arial"/>
          <w:bCs/>
          <w:szCs w:val="24"/>
          <w:u w:val="single"/>
        </w:rPr>
        <w:t xml:space="preserve"> </w:t>
      </w:r>
      <w:r w:rsidRPr="004C72F7">
        <w:rPr>
          <w:rFonts w:cs="Arial"/>
          <w:bCs/>
          <w:szCs w:val="24"/>
        </w:rPr>
        <w:t xml:space="preserve"> and </w:t>
      </w:r>
      <w:r w:rsidRPr="004C72F7">
        <w:rPr>
          <w:rFonts w:cs="Arial"/>
          <w:bCs/>
          <w:szCs w:val="24"/>
          <w:u w:val="single"/>
        </w:rPr>
        <w:t xml:space="preserve">determine the level of impact </w:t>
      </w:r>
      <w:r w:rsidR="006A1D34" w:rsidRPr="004C72F7">
        <w:rPr>
          <w:rFonts w:cs="Arial"/>
          <w:bCs/>
          <w:szCs w:val="24"/>
        </w:rPr>
        <w:t>for each of the</w:t>
      </w:r>
      <w:r w:rsidRPr="004C72F7">
        <w:rPr>
          <w:rFonts w:cs="Arial"/>
          <w:bCs/>
          <w:szCs w:val="24"/>
        </w:rPr>
        <w:t xml:space="preserve"> categories below i.e. either minor, major or none.</w:t>
      </w:r>
    </w:p>
    <w:p w14:paraId="6AA65486" w14:textId="77777777" w:rsidR="008779A1" w:rsidRPr="004C72F7" w:rsidRDefault="008779A1" w:rsidP="008779A1">
      <w:pPr>
        <w:autoSpaceDE w:val="0"/>
        <w:autoSpaceDN w:val="0"/>
        <w:adjustRightInd w:val="0"/>
        <w:rPr>
          <w:rFonts w:cs="Arial"/>
          <w:bCs/>
          <w:szCs w:val="24"/>
        </w:rPr>
      </w:pPr>
    </w:p>
    <w:p w14:paraId="0A0591EB" w14:textId="6D150B91" w:rsidR="008779A1" w:rsidRPr="004C72F7" w:rsidRDefault="008779A1" w:rsidP="008779A1">
      <w:pPr>
        <w:pStyle w:val="ListParagraph"/>
        <w:autoSpaceDE w:val="0"/>
        <w:autoSpaceDN w:val="0"/>
        <w:adjustRightInd w:val="0"/>
        <w:ind w:left="360"/>
        <w:rPr>
          <w:rFonts w:cs="Arial"/>
          <w:bCs/>
          <w:szCs w:val="24"/>
        </w:rPr>
      </w:pPr>
      <w:r w:rsidRPr="004C72F7">
        <w:rPr>
          <w:rFonts w:cs="Arial"/>
          <w:bCs/>
          <w:szCs w:val="24"/>
        </w:rPr>
        <w:t xml:space="preserve">Details of the likely policy impacts on </w:t>
      </w:r>
      <w:r w:rsidRPr="004C72F7">
        <w:rPr>
          <w:rFonts w:cs="Arial"/>
          <w:b/>
          <w:bCs/>
          <w:szCs w:val="24"/>
        </w:rPr>
        <w:t>Religious belief</w:t>
      </w:r>
      <w:r w:rsidRPr="004C72F7">
        <w:rPr>
          <w:rFonts w:cs="Arial"/>
          <w:bCs/>
          <w:szCs w:val="24"/>
        </w:rPr>
        <w:t xml:space="preserve">: </w:t>
      </w:r>
    </w:p>
    <w:p w14:paraId="4F3EF90B" w14:textId="77777777" w:rsidR="00B50B97" w:rsidRPr="002630FA" w:rsidRDefault="00B50B97" w:rsidP="00B50B97">
      <w:pPr>
        <w:spacing w:before="120" w:after="120" w:line="360" w:lineRule="auto"/>
        <w:ind w:left="360"/>
        <w:rPr>
          <w:rFonts w:cs="Arial"/>
          <w:bCs/>
          <w:color w:val="4472C4" w:themeColor="accent1"/>
          <w:szCs w:val="24"/>
        </w:rPr>
      </w:pPr>
      <w:r w:rsidRPr="002630FA">
        <w:rPr>
          <w:rFonts w:cs="Arial"/>
          <w:bCs/>
          <w:color w:val="4472C4" w:themeColor="accent1"/>
          <w:szCs w:val="24"/>
        </w:rPr>
        <w:lastRenderedPageBreak/>
        <w:t xml:space="preserve">For all these groups, infrastructure has a role to play in removing barriers and creating opportunities for interaction and engagement between communities. It is noted that the Transport Strategy has a Section titled ‘Inclusive Transport’ that reinforces the importance of this and points to the actions of the Department (and our transport partners) in this area. The document is also clear that ‘Inclusive Transport’ is part of the whole Strategy and is not confined to any one section. This is reflected in the strategic priorities within the Transport Strategy. </w:t>
      </w:r>
    </w:p>
    <w:p w14:paraId="356F6979" w14:textId="77777777" w:rsidR="00B50B97" w:rsidRPr="002630FA" w:rsidRDefault="00B50B97" w:rsidP="00B50B97">
      <w:pPr>
        <w:spacing w:before="120" w:after="120" w:line="360" w:lineRule="auto"/>
        <w:ind w:left="360"/>
        <w:rPr>
          <w:rFonts w:eastAsia="Aptos" w:cs="Arial"/>
          <w:color w:val="4472C4" w:themeColor="accent1"/>
          <w:kern w:val="2"/>
          <w:szCs w:val="24"/>
          <w14:ligatures w14:val="standardContextual"/>
        </w:rPr>
      </w:pPr>
      <w:r w:rsidRPr="002630FA">
        <w:rPr>
          <w:rFonts w:eastAsia="Aptos" w:cs="Arial"/>
          <w:bCs/>
          <w:color w:val="4472C4" w:themeColor="accent1"/>
          <w:kern w:val="2"/>
          <w:szCs w:val="24"/>
          <w14:ligatures w14:val="standardContextual"/>
        </w:rPr>
        <w:t>As previously outlined, it is not possible to disaggregate the benefits of the Transport Strategy from the underlying policy the Strategy pulls together.</w:t>
      </w:r>
    </w:p>
    <w:p w14:paraId="12BB93CE" w14:textId="5BF1FA1D" w:rsidR="008779A1" w:rsidRPr="004C72F7" w:rsidRDefault="008779A1" w:rsidP="008779A1">
      <w:pPr>
        <w:autoSpaceDE w:val="0"/>
        <w:autoSpaceDN w:val="0"/>
        <w:adjustRightInd w:val="0"/>
        <w:ind w:left="360"/>
        <w:rPr>
          <w:rFonts w:cs="Arial"/>
          <w:szCs w:val="24"/>
        </w:rPr>
      </w:pPr>
      <w:r w:rsidRPr="004C72F7">
        <w:rPr>
          <w:rFonts w:cs="Arial"/>
          <w:bCs/>
          <w:szCs w:val="24"/>
        </w:rPr>
        <w:t xml:space="preserve">What is the level of impact?  </w:t>
      </w:r>
      <w:r w:rsidRPr="002630FA">
        <w:rPr>
          <w:rFonts w:cs="Arial"/>
          <w:color w:val="4472C4" w:themeColor="accent1"/>
          <w:szCs w:val="24"/>
        </w:rPr>
        <w:t xml:space="preserve">Minor </w:t>
      </w:r>
      <w:r w:rsidR="00B50B97" w:rsidRPr="002630FA">
        <w:rPr>
          <w:rFonts w:cs="Arial"/>
          <w:color w:val="4472C4" w:themeColor="accent1"/>
          <w:szCs w:val="24"/>
        </w:rPr>
        <w:t>Positive</w:t>
      </w:r>
    </w:p>
    <w:p w14:paraId="4121F87D" w14:textId="77777777" w:rsidR="008779A1" w:rsidRPr="004C72F7" w:rsidRDefault="008779A1" w:rsidP="003A4B4D">
      <w:pPr>
        <w:autoSpaceDE w:val="0"/>
        <w:autoSpaceDN w:val="0"/>
        <w:adjustRightInd w:val="0"/>
        <w:rPr>
          <w:rFonts w:cs="Arial"/>
          <w:bCs/>
          <w:szCs w:val="24"/>
        </w:rPr>
      </w:pPr>
    </w:p>
    <w:p w14:paraId="4F46A528" w14:textId="6DE6154B" w:rsidR="008779A1" w:rsidRPr="004C72F7" w:rsidRDefault="008779A1" w:rsidP="008779A1">
      <w:pPr>
        <w:pStyle w:val="ListParagraph"/>
        <w:autoSpaceDE w:val="0"/>
        <w:autoSpaceDN w:val="0"/>
        <w:adjustRightInd w:val="0"/>
        <w:ind w:left="360"/>
        <w:rPr>
          <w:rFonts w:cs="Arial"/>
          <w:bCs/>
          <w:szCs w:val="24"/>
        </w:rPr>
      </w:pPr>
      <w:r w:rsidRPr="004C72F7">
        <w:rPr>
          <w:rFonts w:cs="Arial"/>
          <w:bCs/>
          <w:szCs w:val="24"/>
        </w:rPr>
        <w:t xml:space="preserve">Details of the likely policy impacts on </w:t>
      </w:r>
      <w:r w:rsidRPr="004C72F7">
        <w:rPr>
          <w:rFonts w:cs="Arial"/>
          <w:b/>
          <w:bCs/>
          <w:szCs w:val="24"/>
        </w:rPr>
        <w:t>Political Opinion</w:t>
      </w:r>
      <w:r w:rsidRPr="004C72F7">
        <w:rPr>
          <w:rFonts w:cs="Arial"/>
          <w:bCs/>
          <w:szCs w:val="24"/>
        </w:rPr>
        <w:t xml:space="preserve">: </w:t>
      </w:r>
      <w:r w:rsidR="00B50B97" w:rsidRPr="002630FA">
        <w:rPr>
          <w:rFonts w:cs="Arial"/>
          <w:bCs/>
          <w:color w:val="4472C4" w:themeColor="accent1"/>
          <w:szCs w:val="24"/>
        </w:rPr>
        <w:t xml:space="preserve">As above. </w:t>
      </w:r>
    </w:p>
    <w:p w14:paraId="3F4627EF" w14:textId="7B4B7438" w:rsidR="008779A1" w:rsidRPr="004C72F7" w:rsidRDefault="008779A1" w:rsidP="003A4B4D">
      <w:pPr>
        <w:autoSpaceDE w:val="0"/>
        <w:autoSpaceDN w:val="0"/>
        <w:adjustRightInd w:val="0"/>
        <w:ind w:left="360"/>
        <w:rPr>
          <w:rFonts w:cs="Arial"/>
          <w:szCs w:val="24"/>
        </w:rPr>
      </w:pPr>
      <w:r w:rsidRPr="004C72F7">
        <w:rPr>
          <w:rFonts w:cs="Arial"/>
          <w:bCs/>
          <w:szCs w:val="24"/>
        </w:rPr>
        <w:t xml:space="preserve">What is the level of impact?  </w:t>
      </w:r>
      <w:r w:rsidR="003A4B4D" w:rsidRPr="002630FA">
        <w:rPr>
          <w:rFonts w:cs="Arial"/>
          <w:color w:val="4472C4" w:themeColor="accent1"/>
          <w:szCs w:val="24"/>
        </w:rPr>
        <w:t>Minor Positive</w:t>
      </w:r>
    </w:p>
    <w:p w14:paraId="2B3170BF" w14:textId="77777777" w:rsidR="003A4B4D" w:rsidRPr="004C72F7" w:rsidRDefault="003A4B4D" w:rsidP="003A4B4D">
      <w:pPr>
        <w:autoSpaceDE w:val="0"/>
        <w:autoSpaceDN w:val="0"/>
        <w:adjustRightInd w:val="0"/>
        <w:ind w:left="360"/>
        <w:rPr>
          <w:rFonts w:cs="Arial"/>
          <w:bCs/>
          <w:szCs w:val="24"/>
        </w:rPr>
      </w:pPr>
    </w:p>
    <w:p w14:paraId="0176C7F5" w14:textId="58195430" w:rsidR="008779A1" w:rsidRPr="002630FA" w:rsidRDefault="008779A1" w:rsidP="008779A1">
      <w:pPr>
        <w:pStyle w:val="ListParagraph"/>
        <w:autoSpaceDE w:val="0"/>
        <w:autoSpaceDN w:val="0"/>
        <w:adjustRightInd w:val="0"/>
        <w:ind w:left="360"/>
        <w:rPr>
          <w:rFonts w:cs="Arial"/>
          <w:bCs/>
          <w:color w:val="4472C4" w:themeColor="accent1"/>
          <w:szCs w:val="24"/>
        </w:rPr>
      </w:pPr>
      <w:r w:rsidRPr="004C72F7">
        <w:rPr>
          <w:rFonts w:cs="Arial"/>
          <w:bCs/>
          <w:szCs w:val="24"/>
        </w:rPr>
        <w:t xml:space="preserve">Details of the likely policy impacts on </w:t>
      </w:r>
      <w:r w:rsidRPr="004C72F7">
        <w:rPr>
          <w:rFonts w:cs="Arial"/>
          <w:b/>
          <w:bCs/>
          <w:szCs w:val="24"/>
        </w:rPr>
        <w:t>Racial Group</w:t>
      </w:r>
      <w:r w:rsidRPr="004C72F7">
        <w:rPr>
          <w:rFonts w:cs="Arial"/>
          <w:bCs/>
          <w:szCs w:val="24"/>
        </w:rPr>
        <w:t>:</w:t>
      </w:r>
      <w:r w:rsidR="003A4B4D" w:rsidRPr="004C72F7">
        <w:rPr>
          <w:rFonts w:cs="Arial"/>
          <w:bCs/>
          <w:szCs w:val="24"/>
        </w:rPr>
        <w:t xml:space="preserve"> </w:t>
      </w:r>
      <w:r w:rsidR="003A4B4D" w:rsidRPr="002630FA">
        <w:rPr>
          <w:rFonts w:cs="Arial"/>
          <w:bCs/>
          <w:color w:val="4472C4" w:themeColor="accent1"/>
          <w:szCs w:val="24"/>
        </w:rPr>
        <w:t>As above.</w:t>
      </w:r>
    </w:p>
    <w:p w14:paraId="44E1A419" w14:textId="18AC1E1E" w:rsidR="008779A1" w:rsidRPr="004C72F7" w:rsidRDefault="008779A1" w:rsidP="008779A1">
      <w:pPr>
        <w:autoSpaceDE w:val="0"/>
        <w:autoSpaceDN w:val="0"/>
        <w:adjustRightInd w:val="0"/>
        <w:ind w:left="360"/>
        <w:rPr>
          <w:rFonts w:cs="Arial"/>
          <w:bCs/>
          <w:szCs w:val="24"/>
        </w:rPr>
      </w:pPr>
      <w:r w:rsidRPr="004C72F7">
        <w:rPr>
          <w:rFonts w:cs="Arial"/>
          <w:bCs/>
          <w:szCs w:val="24"/>
        </w:rPr>
        <w:t xml:space="preserve">What is the level of impact?  </w:t>
      </w:r>
      <w:r w:rsidR="003A4B4D" w:rsidRPr="002630FA">
        <w:rPr>
          <w:rFonts w:cs="Arial"/>
          <w:color w:val="4472C4" w:themeColor="accent1"/>
          <w:szCs w:val="24"/>
        </w:rPr>
        <w:t>Minor Positive</w:t>
      </w:r>
    </w:p>
    <w:p w14:paraId="1F611F5D" w14:textId="77777777" w:rsidR="008779A1" w:rsidRPr="004C72F7" w:rsidRDefault="008779A1" w:rsidP="008779A1">
      <w:pPr>
        <w:rPr>
          <w:rFonts w:cs="Arial"/>
          <w:szCs w:val="24"/>
        </w:rPr>
      </w:pPr>
    </w:p>
    <w:p w14:paraId="6BFCEE47" w14:textId="77777777" w:rsidR="008779A1" w:rsidRPr="004C72F7" w:rsidRDefault="008779A1" w:rsidP="008779A1">
      <w:pPr>
        <w:rPr>
          <w:rFonts w:cs="Arial"/>
          <w:szCs w:val="24"/>
        </w:rPr>
      </w:pPr>
    </w:p>
    <w:p w14:paraId="07D010DC" w14:textId="1FF4218A" w:rsidR="00E91D60" w:rsidRPr="00803030" w:rsidRDefault="00FA2356" w:rsidP="00803030">
      <w:pPr>
        <w:pStyle w:val="ListParagraph"/>
        <w:numPr>
          <w:ilvl w:val="0"/>
          <w:numId w:val="14"/>
        </w:numPr>
        <w:rPr>
          <w:rFonts w:cs="Arial"/>
          <w:b/>
          <w:bCs/>
          <w:szCs w:val="24"/>
        </w:rPr>
      </w:pPr>
      <w:r w:rsidRPr="00803030">
        <w:rPr>
          <w:rFonts w:cs="Arial"/>
          <w:b/>
          <w:bCs/>
          <w:szCs w:val="24"/>
        </w:rPr>
        <w:t>Are there opportunities to better promote good relations between people of different religious belief, political opinion or racial group?</w:t>
      </w:r>
    </w:p>
    <w:p w14:paraId="54237879" w14:textId="77777777" w:rsidR="006A1D34" w:rsidRPr="004C72F7" w:rsidRDefault="006A1D34" w:rsidP="006A1D34">
      <w:pPr>
        <w:pStyle w:val="ListParagraph"/>
        <w:ind w:left="360"/>
        <w:rPr>
          <w:rFonts w:cs="Arial"/>
          <w:b/>
          <w:bCs/>
          <w:szCs w:val="24"/>
        </w:rPr>
      </w:pPr>
    </w:p>
    <w:p w14:paraId="6FD1AEC5" w14:textId="77777777" w:rsidR="006A1D34" w:rsidRPr="004C72F7" w:rsidRDefault="006A1D34" w:rsidP="006A1D34">
      <w:pPr>
        <w:ind w:left="360"/>
        <w:rPr>
          <w:rFonts w:cs="Arial"/>
          <w:bCs/>
          <w:szCs w:val="24"/>
        </w:rPr>
      </w:pPr>
      <w:r w:rsidRPr="004C72F7">
        <w:rPr>
          <w:rFonts w:cs="Arial"/>
          <w:bCs/>
          <w:szCs w:val="24"/>
        </w:rPr>
        <w:t xml:space="preserve">Detail opportunities of how this policy could </w:t>
      </w:r>
      <w:r w:rsidR="001C2ED3" w:rsidRPr="004C72F7">
        <w:rPr>
          <w:rFonts w:cs="Arial"/>
          <w:bCs/>
          <w:szCs w:val="24"/>
        </w:rPr>
        <w:t xml:space="preserve">better </w:t>
      </w:r>
      <w:r w:rsidRPr="004C72F7">
        <w:rPr>
          <w:rFonts w:cs="Arial"/>
          <w:bCs/>
          <w:szCs w:val="24"/>
        </w:rPr>
        <w:t xml:space="preserve">promote </w:t>
      </w:r>
      <w:r w:rsidR="001C2ED3" w:rsidRPr="004C72F7">
        <w:rPr>
          <w:rFonts w:cs="Arial"/>
          <w:bCs/>
          <w:szCs w:val="24"/>
        </w:rPr>
        <w:t>good relations</w:t>
      </w:r>
      <w:r w:rsidRPr="004C72F7">
        <w:rPr>
          <w:rFonts w:cs="Arial"/>
          <w:bCs/>
          <w:szCs w:val="24"/>
        </w:rPr>
        <w:t xml:space="preserve"> for people within each of the Section 75 Categories below:</w:t>
      </w:r>
    </w:p>
    <w:p w14:paraId="5A2A9C39" w14:textId="77777777" w:rsidR="00EA4088" w:rsidRPr="004C72F7" w:rsidRDefault="00EA4088" w:rsidP="00EA4088">
      <w:pPr>
        <w:rPr>
          <w:rFonts w:cs="Arial"/>
          <w:b/>
          <w:bCs/>
          <w:szCs w:val="24"/>
        </w:rPr>
      </w:pPr>
    </w:p>
    <w:p w14:paraId="2FB81CD6" w14:textId="77777777" w:rsidR="00EA4088" w:rsidRPr="004C72F7" w:rsidRDefault="00EA4088" w:rsidP="00EA4088">
      <w:pPr>
        <w:ind w:left="360"/>
        <w:rPr>
          <w:rFonts w:cs="Arial"/>
          <w:bCs/>
          <w:szCs w:val="24"/>
          <w:u w:val="single"/>
        </w:rPr>
      </w:pPr>
      <w:r w:rsidRPr="004C72F7">
        <w:rPr>
          <w:rFonts w:cs="Arial"/>
          <w:b/>
          <w:bCs/>
          <w:szCs w:val="24"/>
        </w:rPr>
        <w:t xml:space="preserve">Religious Belief - </w:t>
      </w:r>
      <w:r w:rsidRPr="004C72F7">
        <w:rPr>
          <w:rFonts w:cs="Arial"/>
          <w:bCs/>
          <w:szCs w:val="24"/>
        </w:rPr>
        <w:t xml:space="preserve">If Yes, provide </w:t>
      </w:r>
      <w:r w:rsidRPr="004C72F7">
        <w:rPr>
          <w:rFonts w:cs="Arial"/>
          <w:bCs/>
          <w:szCs w:val="24"/>
          <w:u w:val="single"/>
        </w:rPr>
        <w:t>details:</w:t>
      </w:r>
    </w:p>
    <w:p w14:paraId="7B271B63" w14:textId="77777777" w:rsidR="003A4B4D" w:rsidRPr="002630FA" w:rsidRDefault="003A4B4D" w:rsidP="003A4B4D">
      <w:pPr>
        <w:autoSpaceDE w:val="0"/>
        <w:autoSpaceDN w:val="0"/>
        <w:adjustRightInd w:val="0"/>
        <w:spacing w:before="120" w:after="120" w:line="360" w:lineRule="auto"/>
        <w:ind w:left="360"/>
        <w:rPr>
          <w:rFonts w:cs="Arial"/>
          <w:bCs/>
          <w:color w:val="4472C4" w:themeColor="accent1"/>
          <w:szCs w:val="24"/>
        </w:rPr>
      </w:pPr>
      <w:r w:rsidRPr="002630FA">
        <w:rPr>
          <w:rFonts w:cs="Arial"/>
          <w:bCs/>
          <w:color w:val="4472C4" w:themeColor="accent1"/>
          <w:szCs w:val="24"/>
        </w:rPr>
        <w:t xml:space="preserve">Infrastructure has a role to play in removing barriers and creating opportunities for interaction and engagement between communities. It is noted that the Transport Strategy has a Section titled Inclusive Transport that reinforces the importance of this and points to the actions of the Department (and our transport partners) in this area. The document is also clear that ‘Inclusive Transport’ is part of the whole Strategy and is not confined to any one section. This is reflected in the strategic priorities within the Transport Strategy. </w:t>
      </w:r>
    </w:p>
    <w:p w14:paraId="26528C25" w14:textId="77777777" w:rsidR="003A4B4D" w:rsidRPr="002630FA" w:rsidRDefault="003A4B4D" w:rsidP="003A4B4D">
      <w:pPr>
        <w:autoSpaceDE w:val="0"/>
        <w:autoSpaceDN w:val="0"/>
        <w:adjustRightInd w:val="0"/>
        <w:spacing w:before="120" w:after="120" w:line="360" w:lineRule="auto"/>
        <w:ind w:left="360"/>
        <w:rPr>
          <w:rFonts w:cs="Arial"/>
          <w:color w:val="4472C4" w:themeColor="accent1"/>
          <w:szCs w:val="24"/>
        </w:rPr>
      </w:pPr>
      <w:r w:rsidRPr="002630FA">
        <w:rPr>
          <w:rFonts w:cs="Arial"/>
          <w:bCs/>
          <w:color w:val="4472C4" w:themeColor="accent1"/>
          <w:szCs w:val="24"/>
        </w:rPr>
        <w:t xml:space="preserve">As previously outlined, it is not possible to </w:t>
      </w:r>
      <w:r w:rsidRPr="002630FA">
        <w:rPr>
          <w:rFonts w:cs="Arial"/>
          <w:color w:val="4472C4" w:themeColor="accent1"/>
          <w:szCs w:val="24"/>
        </w:rPr>
        <w:t>disaggregate the benefits of the Transport Strategy from the underlying policy the Strategy pulls together.</w:t>
      </w:r>
    </w:p>
    <w:p w14:paraId="47D71F90" w14:textId="77777777" w:rsidR="003A4B4D" w:rsidRPr="002630FA" w:rsidRDefault="003A4B4D" w:rsidP="003A4B4D">
      <w:pPr>
        <w:spacing w:before="120" w:after="120" w:line="360" w:lineRule="auto"/>
        <w:ind w:left="360"/>
        <w:rPr>
          <w:rFonts w:cs="Arial"/>
          <w:color w:val="4472C4" w:themeColor="accent1"/>
          <w:szCs w:val="24"/>
        </w:rPr>
      </w:pPr>
      <w:r w:rsidRPr="002630FA">
        <w:rPr>
          <w:rFonts w:cs="Arial"/>
          <w:color w:val="4472C4" w:themeColor="accent1"/>
          <w:szCs w:val="24"/>
        </w:rPr>
        <w:t>The evidence also points out that some communities can be dominated by one religion. Well-designed connectivity links, alongside other actions, can break down historical barriers (physical or otherwise) between segregated communities in NI.</w:t>
      </w:r>
    </w:p>
    <w:p w14:paraId="61FA4F96" w14:textId="77777777" w:rsidR="00EA4088" w:rsidRPr="004C72F7" w:rsidRDefault="00EA4088" w:rsidP="00EA4088">
      <w:pPr>
        <w:ind w:left="360"/>
        <w:rPr>
          <w:rFonts w:cs="Arial"/>
          <w:b/>
          <w:bCs/>
          <w:szCs w:val="24"/>
        </w:rPr>
      </w:pPr>
      <w:r w:rsidRPr="004C72F7">
        <w:rPr>
          <w:rFonts w:cs="Arial"/>
          <w:b/>
          <w:bCs/>
          <w:szCs w:val="24"/>
        </w:rPr>
        <w:lastRenderedPageBreak/>
        <w:t xml:space="preserve">Political Opinion - </w:t>
      </w:r>
      <w:r w:rsidRPr="004C72F7">
        <w:rPr>
          <w:rFonts w:cs="Arial"/>
          <w:bCs/>
          <w:szCs w:val="24"/>
        </w:rPr>
        <w:t xml:space="preserve">If Yes, provide </w:t>
      </w:r>
      <w:r w:rsidRPr="004C72F7">
        <w:rPr>
          <w:rFonts w:cs="Arial"/>
          <w:bCs/>
          <w:szCs w:val="24"/>
          <w:u w:val="single"/>
        </w:rPr>
        <w:t>details:</w:t>
      </w:r>
    </w:p>
    <w:p w14:paraId="5ACC1D82" w14:textId="6F8E54C8" w:rsidR="00EA4088" w:rsidRPr="002630FA" w:rsidRDefault="003A4B4D" w:rsidP="00EA4088">
      <w:pPr>
        <w:ind w:left="360"/>
        <w:rPr>
          <w:rFonts w:cs="Arial"/>
          <w:bCs/>
          <w:color w:val="4472C4" w:themeColor="accent1"/>
          <w:szCs w:val="24"/>
        </w:rPr>
      </w:pPr>
      <w:r w:rsidRPr="002630FA">
        <w:rPr>
          <w:rFonts w:cs="Arial"/>
          <w:bCs/>
          <w:color w:val="4472C4" w:themeColor="accent1"/>
          <w:szCs w:val="24"/>
        </w:rPr>
        <w:t>As above.</w:t>
      </w:r>
    </w:p>
    <w:p w14:paraId="5AD7C690" w14:textId="77777777" w:rsidR="002630FA" w:rsidRDefault="002630FA" w:rsidP="00EA4088">
      <w:pPr>
        <w:ind w:left="360"/>
        <w:rPr>
          <w:rFonts w:cs="Arial"/>
          <w:b/>
          <w:bCs/>
          <w:szCs w:val="24"/>
        </w:rPr>
      </w:pPr>
    </w:p>
    <w:p w14:paraId="64457F3F" w14:textId="66C97D46" w:rsidR="00EA4088" w:rsidRPr="004C72F7" w:rsidRDefault="00EA4088" w:rsidP="00EA4088">
      <w:pPr>
        <w:ind w:left="360"/>
        <w:rPr>
          <w:rFonts w:cs="Arial"/>
          <w:b/>
          <w:bCs/>
          <w:szCs w:val="24"/>
        </w:rPr>
      </w:pPr>
      <w:r w:rsidRPr="004C72F7">
        <w:rPr>
          <w:rFonts w:cs="Arial"/>
          <w:b/>
          <w:bCs/>
          <w:szCs w:val="24"/>
        </w:rPr>
        <w:t xml:space="preserve">Racial Group - </w:t>
      </w:r>
      <w:r w:rsidRPr="004C72F7">
        <w:rPr>
          <w:rFonts w:cs="Arial"/>
          <w:bCs/>
          <w:szCs w:val="24"/>
        </w:rPr>
        <w:t xml:space="preserve">If Yes, provide </w:t>
      </w:r>
      <w:r w:rsidRPr="004C72F7">
        <w:rPr>
          <w:rFonts w:cs="Arial"/>
          <w:bCs/>
          <w:szCs w:val="24"/>
          <w:u w:val="single"/>
        </w:rPr>
        <w:t>details:</w:t>
      </w:r>
    </w:p>
    <w:p w14:paraId="08A48702" w14:textId="1467C84C" w:rsidR="00E91D60" w:rsidRPr="004C72F7" w:rsidRDefault="003A4B4D" w:rsidP="002630FA">
      <w:pPr>
        <w:ind w:left="360"/>
        <w:rPr>
          <w:rFonts w:cs="Arial"/>
          <w:szCs w:val="24"/>
        </w:rPr>
      </w:pPr>
      <w:r w:rsidRPr="002630FA">
        <w:rPr>
          <w:rFonts w:cs="Arial"/>
          <w:bCs/>
          <w:color w:val="4472C4" w:themeColor="accent1"/>
          <w:szCs w:val="24"/>
        </w:rPr>
        <w:t>As above.</w:t>
      </w:r>
    </w:p>
    <w:p w14:paraId="2ADBFD44" w14:textId="77777777" w:rsidR="00E91D60" w:rsidRPr="004C72F7" w:rsidRDefault="00E91D60" w:rsidP="00E91D60">
      <w:pPr>
        <w:rPr>
          <w:rFonts w:cs="Arial"/>
          <w:b/>
          <w:szCs w:val="24"/>
        </w:rPr>
      </w:pPr>
      <w:r w:rsidRPr="004C72F7">
        <w:rPr>
          <w:rFonts w:cs="Arial"/>
          <w:szCs w:val="24"/>
        </w:rPr>
        <w:br w:type="page"/>
      </w:r>
      <w:r w:rsidRPr="004C72F7">
        <w:rPr>
          <w:rFonts w:cs="Arial"/>
          <w:b/>
          <w:color w:val="2F5496" w:themeColor="accent1" w:themeShade="BF"/>
          <w:szCs w:val="24"/>
        </w:rPr>
        <w:lastRenderedPageBreak/>
        <w:t>Additional considerations</w:t>
      </w:r>
    </w:p>
    <w:p w14:paraId="548FF39E" w14:textId="77777777" w:rsidR="00E91D60" w:rsidRPr="004C72F7" w:rsidRDefault="00E91D60" w:rsidP="00E91D60">
      <w:pPr>
        <w:rPr>
          <w:rFonts w:cs="Arial"/>
          <w:szCs w:val="24"/>
        </w:rPr>
      </w:pPr>
    </w:p>
    <w:p w14:paraId="3181CD0A" w14:textId="77777777" w:rsidR="00E91D60" w:rsidRPr="004C72F7" w:rsidRDefault="00E91D60" w:rsidP="00E91D60">
      <w:pPr>
        <w:rPr>
          <w:rFonts w:cs="Arial"/>
          <w:b/>
          <w:szCs w:val="24"/>
        </w:rPr>
      </w:pPr>
      <w:r w:rsidRPr="004C72F7">
        <w:rPr>
          <w:rFonts w:cs="Arial"/>
          <w:b/>
          <w:szCs w:val="24"/>
        </w:rPr>
        <w:t>Multiple identity</w:t>
      </w:r>
    </w:p>
    <w:p w14:paraId="5BA3CDE6" w14:textId="77777777" w:rsidR="00E91D60" w:rsidRPr="004C72F7" w:rsidRDefault="00E91D60" w:rsidP="00E91D60">
      <w:pPr>
        <w:autoSpaceDE w:val="0"/>
        <w:autoSpaceDN w:val="0"/>
        <w:adjustRightInd w:val="0"/>
        <w:rPr>
          <w:rFonts w:cs="Arial"/>
          <w:szCs w:val="24"/>
        </w:rPr>
      </w:pPr>
    </w:p>
    <w:p w14:paraId="361EE585" w14:textId="77777777" w:rsidR="00E91D60" w:rsidRPr="004C72F7" w:rsidRDefault="00E91D60" w:rsidP="00E91D60">
      <w:pPr>
        <w:autoSpaceDE w:val="0"/>
        <w:autoSpaceDN w:val="0"/>
        <w:adjustRightInd w:val="0"/>
        <w:rPr>
          <w:rFonts w:cs="Arial"/>
          <w:szCs w:val="24"/>
        </w:rPr>
      </w:pPr>
      <w:r w:rsidRPr="004C72F7">
        <w:rPr>
          <w:rFonts w:cs="Arial"/>
          <w:szCs w:val="24"/>
        </w:rPr>
        <w:t xml:space="preserve">Generally speaking, people can fall into more than one Section 75 category.  Taking this into consideration, are there any potential impacts of the policy/decision on people with multiple identities?  </w:t>
      </w:r>
    </w:p>
    <w:p w14:paraId="5A57E78C" w14:textId="77777777" w:rsidR="00E91D60" w:rsidRPr="004C72F7" w:rsidRDefault="00E91D60" w:rsidP="00E91D60">
      <w:pPr>
        <w:autoSpaceDE w:val="0"/>
        <w:autoSpaceDN w:val="0"/>
        <w:adjustRightInd w:val="0"/>
        <w:ind w:right="-174"/>
        <w:rPr>
          <w:rFonts w:cs="Arial"/>
          <w:b/>
          <w:szCs w:val="24"/>
        </w:rPr>
      </w:pPr>
      <w:r w:rsidRPr="004C72F7">
        <w:rPr>
          <w:rFonts w:cs="Arial"/>
          <w:szCs w:val="24"/>
        </w:rPr>
        <w:t>(</w:t>
      </w:r>
      <w:r w:rsidRPr="004C72F7">
        <w:rPr>
          <w:rFonts w:cs="Arial"/>
          <w:i/>
          <w:szCs w:val="24"/>
        </w:rPr>
        <w:t>For example; disabled minority ethnic people; disabled women; young Protestant men; and young lesbians, gay and bisexual people).</w:t>
      </w:r>
      <w:r w:rsidRPr="004C72F7">
        <w:rPr>
          <w:rFonts w:cs="Arial"/>
          <w:b/>
          <w:szCs w:val="24"/>
        </w:rPr>
        <w:t xml:space="preserve"> </w:t>
      </w:r>
    </w:p>
    <w:p w14:paraId="795AC397" w14:textId="77777777" w:rsidR="00E91D60" w:rsidRPr="004C72F7" w:rsidRDefault="00E91D60" w:rsidP="00E91D60">
      <w:pPr>
        <w:autoSpaceDE w:val="0"/>
        <w:autoSpaceDN w:val="0"/>
        <w:adjustRightInd w:val="0"/>
        <w:rPr>
          <w:rFonts w:cs="Arial"/>
          <w:szCs w:val="24"/>
        </w:rPr>
      </w:pPr>
    </w:p>
    <w:p w14:paraId="45476CA3" w14:textId="77777777" w:rsidR="003A4B4D" w:rsidRPr="002630FA" w:rsidRDefault="003A4B4D" w:rsidP="003A4B4D">
      <w:pPr>
        <w:autoSpaceDE w:val="0"/>
        <w:autoSpaceDN w:val="0"/>
        <w:adjustRightInd w:val="0"/>
        <w:spacing w:before="120" w:after="120" w:line="360" w:lineRule="auto"/>
        <w:rPr>
          <w:rFonts w:cs="Arial"/>
          <w:color w:val="4472C4" w:themeColor="accent1"/>
          <w:szCs w:val="24"/>
        </w:rPr>
      </w:pPr>
      <w:r w:rsidRPr="002630FA">
        <w:rPr>
          <w:rFonts w:cs="Arial"/>
          <w:color w:val="4472C4" w:themeColor="accent1"/>
          <w:szCs w:val="24"/>
        </w:rPr>
        <w:t>Throughout this Assessment it is acknowledged that people are often multiple identifies, should that be age and disability, or religious belief and ethnic origin. This is reflected in the Transport Strategy.</w:t>
      </w:r>
    </w:p>
    <w:p w14:paraId="601F8D64" w14:textId="77777777" w:rsidR="003A4B4D" w:rsidRPr="002630FA" w:rsidRDefault="003A4B4D" w:rsidP="003A4B4D">
      <w:pPr>
        <w:autoSpaceDE w:val="0"/>
        <w:autoSpaceDN w:val="0"/>
        <w:adjustRightInd w:val="0"/>
        <w:spacing w:before="120" w:after="120" w:line="360" w:lineRule="auto"/>
        <w:rPr>
          <w:rFonts w:cs="Arial"/>
          <w:color w:val="4472C4" w:themeColor="accent1"/>
          <w:szCs w:val="24"/>
        </w:rPr>
      </w:pPr>
      <w:r w:rsidRPr="002630FA">
        <w:rPr>
          <w:rFonts w:cs="Arial"/>
          <w:color w:val="4472C4" w:themeColor="accent1"/>
          <w:szCs w:val="24"/>
        </w:rPr>
        <w:t>Infrastructure has a role to play in removing barriers and creating opportunities for interaction and engagement between groups. It is noted that the Transport Strategy has a Section titled ‘</w:t>
      </w:r>
      <w:r w:rsidRPr="002630FA">
        <w:rPr>
          <w:rFonts w:cs="Arial"/>
          <w:i/>
          <w:iCs/>
          <w:color w:val="4472C4" w:themeColor="accent1"/>
          <w:szCs w:val="24"/>
        </w:rPr>
        <w:t>Inclusive Transport’</w:t>
      </w:r>
      <w:r w:rsidRPr="002630FA">
        <w:rPr>
          <w:rFonts w:cs="Arial"/>
          <w:color w:val="4472C4" w:themeColor="accent1"/>
          <w:szCs w:val="24"/>
        </w:rPr>
        <w:t xml:space="preserve"> that reinforces the importance of this and points to the actions of the Department (and our transport partners) in this area. The document is also clear that ‘Inclusive Transport’ is part of the whole Strategy and is not confined to any one section. This is reflected in the strategic priorities within the Transport Strategy. </w:t>
      </w:r>
    </w:p>
    <w:p w14:paraId="2D846097" w14:textId="538660CB" w:rsidR="003A4B4D" w:rsidRPr="002630FA" w:rsidRDefault="003A4B4D" w:rsidP="004C72F7">
      <w:pPr>
        <w:autoSpaceDE w:val="0"/>
        <w:autoSpaceDN w:val="0"/>
        <w:adjustRightInd w:val="0"/>
        <w:spacing w:before="120" w:after="120" w:line="360" w:lineRule="auto"/>
        <w:rPr>
          <w:rFonts w:cs="Arial"/>
          <w:color w:val="4472C4" w:themeColor="accent1"/>
          <w:szCs w:val="24"/>
        </w:rPr>
      </w:pPr>
      <w:r w:rsidRPr="002630FA">
        <w:rPr>
          <w:rFonts w:cs="Arial"/>
          <w:color w:val="4472C4" w:themeColor="accent1"/>
          <w:szCs w:val="24"/>
        </w:rPr>
        <w:t>As previously outlined, it is not possible to disaggregate the benefits of the Transport Strategy from the underlying policy the Strategy pulls together.</w:t>
      </w:r>
    </w:p>
    <w:p w14:paraId="5204BB33" w14:textId="77777777" w:rsidR="003A4B4D" w:rsidRPr="004C72F7" w:rsidRDefault="003A4B4D" w:rsidP="00E91D60">
      <w:pPr>
        <w:autoSpaceDE w:val="0"/>
        <w:autoSpaceDN w:val="0"/>
        <w:adjustRightInd w:val="0"/>
        <w:rPr>
          <w:rFonts w:cs="Arial"/>
          <w:szCs w:val="24"/>
        </w:rPr>
      </w:pPr>
    </w:p>
    <w:p w14:paraId="552F1942" w14:textId="77777777" w:rsidR="00E91D60" w:rsidRPr="004C72F7" w:rsidRDefault="00E91D60" w:rsidP="00E91D60">
      <w:pPr>
        <w:autoSpaceDE w:val="0"/>
        <w:autoSpaceDN w:val="0"/>
        <w:adjustRightInd w:val="0"/>
        <w:rPr>
          <w:rFonts w:cs="Arial"/>
          <w:szCs w:val="24"/>
        </w:rPr>
      </w:pPr>
      <w:r w:rsidRPr="004C72F7">
        <w:rPr>
          <w:rFonts w:cs="Arial"/>
          <w:szCs w:val="24"/>
        </w:rPr>
        <w:t>Provide details of data on the impact of the policy on people with multiple identities.  Specify relevant Section 75 categories concerned.</w:t>
      </w:r>
    </w:p>
    <w:p w14:paraId="6517C00B" w14:textId="77777777" w:rsidR="003A4B4D" w:rsidRPr="004C72F7" w:rsidRDefault="003A4B4D" w:rsidP="00E91D60">
      <w:pPr>
        <w:autoSpaceDE w:val="0"/>
        <w:autoSpaceDN w:val="0"/>
        <w:adjustRightInd w:val="0"/>
        <w:rPr>
          <w:rFonts w:cs="Arial"/>
          <w:szCs w:val="24"/>
        </w:rPr>
      </w:pPr>
    </w:p>
    <w:p w14:paraId="40AAAFA7" w14:textId="3FF8B001" w:rsidR="003A4B4D" w:rsidRPr="002630FA" w:rsidRDefault="003A4B4D" w:rsidP="00E91D60">
      <w:pPr>
        <w:autoSpaceDE w:val="0"/>
        <w:autoSpaceDN w:val="0"/>
        <w:adjustRightInd w:val="0"/>
        <w:rPr>
          <w:rFonts w:cs="Arial"/>
          <w:color w:val="4472C4" w:themeColor="accent1"/>
          <w:szCs w:val="24"/>
        </w:rPr>
      </w:pPr>
      <w:r w:rsidRPr="002630FA">
        <w:rPr>
          <w:rFonts w:cs="Arial"/>
          <w:color w:val="4472C4" w:themeColor="accent1"/>
          <w:szCs w:val="24"/>
        </w:rPr>
        <w:t>As above.</w:t>
      </w:r>
    </w:p>
    <w:p w14:paraId="0AE8E780" w14:textId="77777777" w:rsidR="00E91D60" w:rsidRPr="004C72F7" w:rsidRDefault="00453279" w:rsidP="00E91D60">
      <w:pPr>
        <w:autoSpaceDE w:val="0"/>
        <w:autoSpaceDN w:val="0"/>
        <w:adjustRightInd w:val="0"/>
        <w:rPr>
          <w:rFonts w:cs="Arial"/>
          <w:szCs w:val="24"/>
        </w:rPr>
      </w:pPr>
      <w:r w:rsidRPr="004C72F7">
        <w:rPr>
          <w:rFonts w:cs="Arial"/>
          <w:szCs w:val="24"/>
        </w:rPr>
        <w:br w:type="page"/>
      </w:r>
      <w:r w:rsidR="00E91D60" w:rsidRPr="004C72F7">
        <w:rPr>
          <w:rFonts w:cs="Arial"/>
          <w:b/>
          <w:szCs w:val="24"/>
        </w:rPr>
        <w:lastRenderedPageBreak/>
        <w:t>Part 3. Screening decision</w:t>
      </w:r>
    </w:p>
    <w:p w14:paraId="2405C9E8" w14:textId="77777777" w:rsidR="00E91D60" w:rsidRPr="004C72F7" w:rsidRDefault="00E91D60" w:rsidP="00E91D60">
      <w:pPr>
        <w:autoSpaceDE w:val="0"/>
        <w:autoSpaceDN w:val="0"/>
        <w:adjustRightInd w:val="0"/>
        <w:rPr>
          <w:rFonts w:cs="Arial"/>
          <w:szCs w:val="24"/>
        </w:rPr>
      </w:pPr>
    </w:p>
    <w:p w14:paraId="0D1F89CC" w14:textId="77777777" w:rsidR="00E91D60" w:rsidRPr="004C72F7" w:rsidRDefault="00E91D60" w:rsidP="00E91D60">
      <w:pPr>
        <w:autoSpaceDE w:val="0"/>
        <w:autoSpaceDN w:val="0"/>
        <w:adjustRightInd w:val="0"/>
        <w:rPr>
          <w:rFonts w:cs="Arial"/>
          <w:szCs w:val="24"/>
        </w:rPr>
      </w:pPr>
      <w:r w:rsidRPr="004C72F7">
        <w:rPr>
          <w:rFonts w:cs="Arial"/>
          <w:szCs w:val="24"/>
        </w:rPr>
        <w:t>If the decision is not to conduct an equality impact assessment, please provide details of the reasons</w:t>
      </w:r>
      <w:r w:rsidR="009D617C" w:rsidRPr="004C72F7">
        <w:rPr>
          <w:rFonts w:cs="Arial"/>
          <w:szCs w:val="24"/>
        </w:rPr>
        <w:t>.</w:t>
      </w:r>
    </w:p>
    <w:p w14:paraId="3542B42C" w14:textId="77777777" w:rsidR="009D617C" w:rsidRPr="004C72F7" w:rsidRDefault="009D617C" w:rsidP="00E91D60">
      <w:pPr>
        <w:autoSpaceDE w:val="0"/>
        <w:autoSpaceDN w:val="0"/>
        <w:adjustRightInd w:val="0"/>
        <w:rPr>
          <w:rFonts w:cs="Arial"/>
          <w:szCs w:val="24"/>
        </w:rPr>
      </w:pPr>
    </w:p>
    <w:p w14:paraId="5E4A142B" w14:textId="77777777" w:rsidR="003A4B4D" w:rsidRPr="002630FA" w:rsidRDefault="003A4B4D" w:rsidP="003A4B4D">
      <w:pPr>
        <w:spacing w:before="120" w:after="120" w:line="360" w:lineRule="auto"/>
        <w:rPr>
          <w:rFonts w:cs="Arial"/>
          <w:color w:val="4472C4" w:themeColor="accent1"/>
          <w:szCs w:val="24"/>
        </w:rPr>
      </w:pPr>
      <w:r w:rsidRPr="002630FA">
        <w:rPr>
          <w:rFonts w:cs="Arial"/>
          <w:color w:val="4472C4" w:themeColor="accent1"/>
          <w:szCs w:val="24"/>
        </w:rPr>
        <w:t xml:space="preserve">As outlined previously, infrastructure has a role to play in removing barriers and creating opportunities for interaction and engagement between groups. It is noted that the Transport Strategy has a Section titled ‘Inclusive Transport’ that reinforces the importance of this and points to the actions of the Department (and our transport partners) in this area. The document is also clear that ‘Inclusive Transport’ is part of the whole Strategy and is not confined to any one section. This is reflected in the strategic priorities within the Transport Strategy. </w:t>
      </w:r>
    </w:p>
    <w:p w14:paraId="064E976B" w14:textId="071B9AF3" w:rsidR="002630FA" w:rsidRPr="002630FA" w:rsidRDefault="002630FA" w:rsidP="003A4B4D">
      <w:pPr>
        <w:spacing w:before="120" w:after="120" w:line="360" w:lineRule="auto"/>
        <w:rPr>
          <w:rFonts w:cs="Arial"/>
          <w:color w:val="4472C4" w:themeColor="accent1"/>
          <w:szCs w:val="24"/>
        </w:rPr>
      </w:pPr>
      <w:r w:rsidRPr="002630FA">
        <w:rPr>
          <w:rFonts w:cs="Arial"/>
          <w:color w:val="4472C4" w:themeColor="accent1"/>
          <w:szCs w:val="24"/>
        </w:rPr>
        <w:t>It is expected that the Transport Strategy will have a minor positive impact on all S75 Groups.</w:t>
      </w:r>
    </w:p>
    <w:p w14:paraId="75557AD6" w14:textId="36C0CA8C" w:rsidR="003A4B4D" w:rsidRPr="002630FA" w:rsidRDefault="003A4B4D" w:rsidP="003A4B4D">
      <w:pPr>
        <w:autoSpaceDE w:val="0"/>
        <w:autoSpaceDN w:val="0"/>
        <w:adjustRightInd w:val="0"/>
        <w:spacing w:before="120" w:after="120" w:line="360" w:lineRule="auto"/>
        <w:rPr>
          <w:rFonts w:cs="Arial"/>
          <w:color w:val="4472C4" w:themeColor="accent1"/>
          <w:szCs w:val="24"/>
        </w:rPr>
      </w:pPr>
      <w:bookmarkStart w:id="30" w:name="_Hlk199750255"/>
      <w:r w:rsidRPr="002630FA">
        <w:rPr>
          <w:rFonts w:cs="Arial"/>
          <w:color w:val="4472C4" w:themeColor="accent1"/>
          <w:szCs w:val="24"/>
        </w:rPr>
        <w:t xml:space="preserve">This does not mean the Strategy’s vision is for only minor positive impacts. Rather the Transport Strategy’s impacts cannot be disaggregated for the detailed policy and plan work being undertaken or being planned to be undertaken.  Overall transport interventions across the Department (and other public authorities) are expected have a major positive impact. These benefits may be though localised (spatial) actions as set out in the new suite of transport plans, or though regional policy development in a topic area.  This Screening Assessment cannot predetermine or quantify these benefits. </w:t>
      </w:r>
    </w:p>
    <w:p w14:paraId="6B564FA3" w14:textId="77777777" w:rsidR="003A4B4D" w:rsidRPr="002630FA" w:rsidRDefault="003A4B4D" w:rsidP="003A4B4D">
      <w:pPr>
        <w:autoSpaceDE w:val="0"/>
        <w:autoSpaceDN w:val="0"/>
        <w:adjustRightInd w:val="0"/>
        <w:spacing w:before="120" w:after="120" w:line="360" w:lineRule="auto"/>
        <w:rPr>
          <w:rFonts w:cs="Arial"/>
          <w:color w:val="4472C4" w:themeColor="accent1"/>
          <w:szCs w:val="24"/>
        </w:rPr>
      </w:pPr>
      <w:r w:rsidRPr="002630FA">
        <w:rPr>
          <w:rFonts w:cs="Arial"/>
          <w:color w:val="4472C4" w:themeColor="accent1"/>
          <w:szCs w:val="24"/>
        </w:rPr>
        <w:t>Where policy development work is being, or is planned to be, undertaken – the Strategy does not predetermine the outcome of that process – it only provides the context and vision which the Department is working towards.</w:t>
      </w:r>
    </w:p>
    <w:bookmarkEnd w:id="30"/>
    <w:p w14:paraId="693A0FA2" w14:textId="77777777" w:rsidR="003A4B4D" w:rsidRPr="002630FA" w:rsidRDefault="003A4B4D" w:rsidP="003A4B4D">
      <w:pPr>
        <w:autoSpaceDE w:val="0"/>
        <w:autoSpaceDN w:val="0"/>
        <w:adjustRightInd w:val="0"/>
        <w:spacing w:before="120" w:after="120" w:line="360" w:lineRule="auto"/>
        <w:rPr>
          <w:rFonts w:cs="Arial"/>
          <w:color w:val="4472C4" w:themeColor="accent1"/>
          <w:szCs w:val="24"/>
        </w:rPr>
      </w:pPr>
      <w:r w:rsidRPr="002630FA">
        <w:rPr>
          <w:rFonts w:cs="Arial"/>
          <w:color w:val="4472C4" w:themeColor="accent1"/>
          <w:szCs w:val="24"/>
        </w:rPr>
        <w:t>Therefore, an Equality Impact Assessment will not be undertaken.</w:t>
      </w:r>
    </w:p>
    <w:p w14:paraId="1CACCFF1" w14:textId="653C1CE2" w:rsidR="009D617C" w:rsidRPr="002630FA" w:rsidRDefault="003A4B4D" w:rsidP="004C72F7">
      <w:pPr>
        <w:autoSpaceDE w:val="0"/>
        <w:autoSpaceDN w:val="0"/>
        <w:adjustRightInd w:val="0"/>
        <w:spacing w:before="120" w:after="120" w:line="360" w:lineRule="auto"/>
        <w:rPr>
          <w:rFonts w:cs="Arial"/>
          <w:color w:val="4472C4" w:themeColor="accent1"/>
          <w:szCs w:val="24"/>
        </w:rPr>
      </w:pPr>
      <w:r w:rsidRPr="002630FA">
        <w:rPr>
          <w:rFonts w:cs="Arial"/>
          <w:color w:val="4472C4" w:themeColor="accent1"/>
          <w:szCs w:val="24"/>
        </w:rPr>
        <w:t>The Transport Strategy will be subject to monitoring and evaluation. This is set out within the Transport Strategy document. This allows for a review of the Departments actions and their contribution towards the Transport Strategies Vision.</w:t>
      </w:r>
    </w:p>
    <w:p w14:paraId="2CB21B41" w14:textId="77777777" w:rsidR="00FA2356" w:rsidRPr="004C72F7" w:rsidRDefault="00FA2356" w:rsidP="00E91D60">
      <w:pPr>
        <w:autoSpaceDE w:val="0"/>
        <w:autoSpaceDN w:val="0"/>
        <w:adjustRightInd w:val="0"/>
        <w:rPr>
          <w:rFonts w:cs="Arial"/>
          <w:szCs w:val="24"/>
        </w:rPr>
      </w:pPr>
    </w:p>
    <w:p w14:paraId="28408116" w14:textId="77777777" w:rsidR="002630FA" w:rsidRDefault="002630FA" w:rsidP="00E91D60">
      <w:pPr>
        <w:autoSpaceDE w:val="0"/>
        <w:autoSpaceDN w:val="0"/>
        <w:adjustRightInd w:val="0"/>
        <w:rPr>
          <w:rFonts w:cs="Arial"/>
          <w:szCs w:val="24"/>
        </w:rPr>
      </w:pPr>
    </w:p>
    <w:p w14:paraId="4DACBF96" w14:textId="77777777" w:rsidR="002630FA" w:rsidRDefault="002630FA" w:rsidP="00E91D60">
      <w:pPr>
        <w:autoSpaceDE w:val="0"/>
        <w:autoSpaceDN w:val="0"/>
        <w:adjustRightInd w:val="0"/>
        <w:rPr>
          <w:rFonts w:cs="Arial"/>
          <w:szCs w:val="24"/>
        </w:rPr>
      </w:pPr>
    </w:p>
    <w:p w14:paraId="3C7F0461" w14:textId="77777777" w:rsidR="002630FA" w:rsidRDefault="002630FA" w:rsidP="00E91D60">
      <w:pPr>
        <w:autoSpaceDE w:val="0"/>
        <w:autoSpaceDN w:val="0"/>
        <w:adjustRightInd w:val="0"/>
        <w:rPr>
          <w:rFonts w:cs="Arial"/>
          <w:szCs w:val="24"/>
        </w:rPr>
      </w:pPr>
    </w:p>
    <w:p w14:paraId="44A2801D" w14:textId="77777777" w:rsidR="002630FA" w:rsidRDefault="002630FA" w:rsidP="00E91D60">
      <w:pPr>
        <w:autoSpaceDE w:val="0"/>
        <w:autoSpaceDN w:val="0"/>
        <w:adjustRightInd w:val="0"/>
        <w:rPr>
          <w:rFonts w:cs="Arial"/>
          <w:szCs w:val="24"/>
        </w:rPr>
      </w:pPr>
    </w:p>
    <w:p w14:paraId="586CEF19" w14:textId="77777777" w:rsidR="002630FA" w:rsidRDefault="002630FA" w:rsidP="00E91D60">
      <w:pPr>
        <w:autoSpaceDE w:val="0"/>
        <w:autoSpaceDN w:val="0"/>
        <w:adjustRightInd w:val="0"/>
        <w:rPr>
          <w:rFonts w:cs="Arial"/>
          <w:szCs w:val="24"/>
        </w:rPr>
      </w:pPr>
    </w:p>
    <w:p w14:paraId="47CC6A20" w14:textId="2919A8C9" w:rsidR="00C81F6B" w:rsidRPr="004C72F7" w:rsidRDefault="00E91D60" w:rsidP="00E91D60">
      <w:pPr>
        <w:autoSpaceDE w:val="0"/>
        <w:autoSpaceDN w:val="0"/>
        <w:adjustRightInd w:val="0"/>
        <w:rPr>
          <w:rFonts w:cs="Arial"/>
          <w:szCs w:val="24"/>
        </w:rPr>
      </w:pPr>
      <w:r w:rsidRPr="004C72F7">
        <w:rPr>
          <w:rFonts w:cs="Arial"/>
          <w:szCs w:val="24"/>
        </w:rPr>
        <w:lastRenderedPageBreak/>
        <w:t>If the decision is not to conduct an equality impact assessment the public authority should consider if the policy should be mitigated or an alternative policy be introduced</w:t>
      </w:r>
      <w:r w:rsidR="009D617C" w:rsidRPr="004C72F7">
        <w:rPr>
          <w:rFonts w:cs="Arial"/>
          <w:szCs w:val="24"/>
        </w:rPr>
        <w:t xml:space="preserve"> - please provide details</w:t>
      </w:r>
      <w:r w:rsidR="00C81F6B" w:rsidRPr="004C72F7">
        <w:rPr>
          <w:rFonts w:cs="Arial"/>
          <w:szCs w:val="24"/>
        </w:rPr>
        <w:t>.</w:t>
      </w:r>
    </w:p>
    <w:p w14:paraId="08101B7B" w14:textId="77777777" w:rsidR="00E91D60" w:rsidRPr="004C72F7" w:rsidRDefault="00E91D60" w:rsidP="00E91D60">
      <w:pPr>
        <w:autoSpaceDE w:val="0"/>
        <w:autoSpaceDN w:val="0"/>
        <w:adjustRightInd w:val="0"/>
        <w:rPr>
          <w:rFonts w:cs="Arial"/>
          <w:szCs w:val="24"/>
        </w:rPr>
      </w:pPr>
    </w:p>
    <w:p w14:paraId="3537B914" w14:textId="77777777" w:rsidR="003A4B4D" w:rsidRPr="002630FA" w:rsidRDefault="003A4B4D" w:rsidP="003A4B4D">
      <w:pPr>
        <w:autoSpaceDE w:val="0"/>
        <w:autoSpaceDN w:val="0"/>
        <w:adjustRightInd w:val="0"/>
        <w:spacing w:before="120" w:after="120" w:line="360" w:lineRule="auto"/>
        <w:rPr>
          <w:rFonts w:cs="Arial"/>
          <w:color w:val="4472C4" w:themeColor="accent1"/>
          <w:szCs w:val="24"/>
        </w:rPr>
      </w:pPr>
      <w:r w:rsidRPr="002630FA">
        <w:rPr>
          <w:rFonts w:cs="Arial"/>
          <w:color w:val="4472C4" w:themeColor="accent1"/>
          <w:szCs w:val="24"/>
        </w:rPr>
        <w:t>This assessment has already outlined that it is the underlaying policies and plans that the Transport Strategy pulls together that will be the driver of change, for example the new suite of Transport Plans, or the actions as part of the Road Safety Strategy to 2030.</w:t>
      </w:r>
    </w:p>
    <w:p w14:paraId="3A826465" w14:textId="77777777" w:rsidR="003A4B4D" w:rsidRPr="004C72F7" w:rsidRDefault="003A4B4D" w:rsidP="003A4B4D">
      <w:pPr>
        <w:autoSpaceDE w:val="0"/>
        <w:autoSpaceDN w:val="0"/>
        <w:adjustRightInd w:val="0"/>
        <w:rPr>
          <w:rFonts w:cs="Arial"/>
          <w:b/>
          <w:szCs w:val="24"/>
        </w:rPr>
      </w:pPr>
    </w:p>
    <w:p w14:paraId="375249DD" w14:textId="77777777" w:rsidR="003A4B4D" w:rsidRPr="004C72F7" w:rsidRDefault="003A4B4D" w:rsidP="003A4B4D">
      <w:pPr>
        <w:spacing w:before="120" w:after="120" w:line="360" w:lineRule="auto"/>
        <w:rPr>
          <w:rFonts w:cs="Arial"/>
          <w:szCs w:val="24"/>
        </w:rPr>
      </w:pPr>
      <w:r w:rsidRPr="004C72F7">
        <w:rPr>
          <w:rFonts w:cs="Arial"/>
          <w:szCs w:val="24"/>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7D67909" w14:textId="77777777" w:rsidR="00FA2356" w:rsidRPr="004C72F7" w:rsidRDefault="00FA2356" w:rsidP="00E91D60">
      <w:pPr>
        <w:autoSpaceDE w:val="0"/>
        <w:autoSpaceDN w:val="0"/>
        <w:adjustRightInd w:val="0"/>
        <w:rPr>
          <w:rFonts w:cs="Arial"/>
          <w:szCs w:val="24"/>
        </w:rPr>
      </w:pPr>
    </w:p>
    <w:p w14:paraId="59EE3884" w14:textId="77777777" w:rsidR="00E91D60" w:rsidRPr="004C72F7" w:rsidRDefault="00E91D60" w:rsidP="00E91D60">
      <w:pPr>
        <w:autoSpaceDE w:val="0"/>
        <w:autoSpaceDN w:val="0"/>
        <w:adjustRightInd w:val="0"/>
        <w:rPr>
          <w:rFonts w:cs="Arial"/>
          <w:szCs w:val="24"/>
        </w:rPr>
      </w:pPr>
      <w:r w:rsidRPr="004C72F7">
        <w:rPr>
          <w:rFonts w:cs="Arial"/>
          <w:szCs w:val="24"/>
        </w:rPr>
        <w:t>If the decision is to subject the policy to an equality impact assessment, please provide details of the reasons</w:t>
      </w:r>
      <w:r w:rsidR="009D617C" w:rsidRPr="004C72F7">
        <w:rPr>
          <w:rFonts w:cs="Arial"/>
          <w:szCs w:val="24"/>
        </w:rPr>
        <w:t>.</w:t>
      </w:r>
    </w:p>
    <w:p w14:paraId="22FB0F86" w14:textId="77777777" w:rsidR="009D617C" w:rsidRPr="004C72F7" w:rsidRDefault="009D617C" w:rsidP="00E91D60">
      <w:pPr>
        <w:autoSpaceDE w:val="0"/>
        <w:autoSpaceDN w:val="0"/>
        <w:adjustRightInd w:val="0"/>
        <w:rPr>
          <w:rFonts w:cs="Arial"/>
          <w:b/>
          <w:szCs w:val="24"/>
        </w:rPr>
      </w:pPr>
    </w:p>
    <w:p w14:paraId="148F4CEB" w14:textId="2F40F920" w:rsidR="00FA2356" w:rsidRPr="002630FA" w:rsidRDefault="002630FA" w:rsidP="00E91D60">
      <w:pPr>
        <w:autoSpaceDE w:val="0"/>
        <w:autoSpaceDN w:val="0"/>
        <w:adjustRightInd w:val="0"/>
        <w:rPr>
          <w:rFonts w:cs="Arial"/>
          <w:b/>
          <w:color w:val="4472C4" w:themeColor="accent1"/>
          <w:szCs w:val="24"/>
        </w:rPr>
      </w:pPr>
      <w:r w:rsidRPr="002630FA">
        <w:rPr>
          <w:rFonts w:cs="Arial"/>
          <w:b/>
          <w:color w:val="4472C4" w:themeColor="accent1"/>
          <w:szCs w:val="24"/>
        </w:rPr>
        <w:t>N/A</w:t>
      </w:r>
    </w:p>
    <w:p w14:paraId="1BDE33C3" w14:textId="77777777" w:rsidR="00FA2356" w:rsidRPr="004C72F7" w:rsidRDefault="00FA2356" w:rsidP="00E91D60">
      <w:pPr>
        <w:autoSpaceDE w:val="0"/>
        <w:autoSpaceDN w:val="0"/>
        <w:adjustRightInd w:val="0"/>
        <w:rPr>
          <w:rFonts w:cs="Arial"/>
          <w:b/>
          <w:szCs w:val="24"/>
        </w:rPr>
      </w:pPr>
    </w:p>
    <w:p w14:paraId="3674769D" w14:textId="77777777" w:rsidR="00E91D60" w:rsidRPr="004C72F7" w:rsidRDefault="00E91D60" w:rsidP="00E91D60">
      <w:pPr>
        <w:rPr>
          <w:rFonts w:cs="Arial"/>
          <w:szCs w:val="24"/>
        </w:rPr>
      </w:pPr>
      <w:r w:rsidRPr="004C72F7">
        <w:rPr>
          <w:rFonts w:cs="Arial"/>
          <w:szCs w:val="24"/>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CF73669" w14:textId="77777777" w:rsidR="00E91D60" w:rsidRPr="004C72F7" w:rsidRDefault="00453279" w:rsidP="00E91D60">
      <w:pPr>
        <w:autoSpaceDE w:val="0"/>
        <w:autoSpaceDN w:val="0"/>
        <w:adjustRightInd w:val="0"/>
        <w:rPr>
          <w:rFonts w:cs="Arial"/>
          <w:b/>
          <w:szCs w:val="24"/>
        </w:rPr>
      </w:pPr>
      <w:r w:rsidRPr="004C72F7">
        <w:rPr>
          <w:rFonts w:cs="Arial"/>
          <w:b/>
          <w:szCs w:val="24"/>
        </w:rPr>
        <w:br w:type="page"/>
      </w:r>
      <w:r w:rsidR="00E91D60" w:rsidRPr="004C72F7">
        <w:rPr>
          <w:rFonts w:cs="Arial"/>
          <w:b/>
          <w:color w:val="2F5496" w:themeColor="accent1" w:themeShade="BF"/>
          <w:szCs w:val="24"/>
        </w:rPr>
        <w:lastRenderedPageBreak/>
        <w:t xml:space="preserve">Mitigation </w:t>
      </w:r>
    </w:p>
    <w:p w14:paraId="22EF17AA" w14:textId="77777777" w:rsidR="00E91D60" w:rsidRPr="004C72F7" w:rsidRDefault="00E91D60" w:rsidP="00E91D60">
      <w:pPr>
        <w:autoSpaceDE w:val="0"/>
        <w:autoSpaceDN w:val="0"/>
        <w:adjustRightInd w:val="0"/>
        <w:rPr>
          <w:rFonts w:cs="Arial"/>
          <w:b/>
          <w:szCs w:val="24"/>
        </w:rPr>
      </w:pPr>
    </w:p>
    <w:p w14:paraId="496B8D1B" w14:textId="77777777" w:rsidR="00E91D60" w:rsidRPr="004C72F7" w:rsidRDefault="00E91D60" w:rsidP="00E91D60">
      <w:pPr>
        <w:autoSpaceDE w:val="0"/>
        <w:autoSpaceDN w:val="0"/>
        <w:adjustRightInd w:val="0"/>
        <w:rPr>
          <w:rFonts w:cs="Arial"/>
          <w:szCs w:val="24"/>
        </w:rPr>
      </w:pPr>
      <w:r w:rsidRPr="004C72F7">
        <w:rPr>
          <w:rFonts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E110F10" w14:textId="77777777" w:rsidR="00E91D60" w:rsidRPr="004C72F7" w:rsidRDefault="00E91D60" w:rsidP="00E91D60">
      <w:pPr>
        <w:autoSpaceDE w:val="0"/>
        <w:autoSpaceDN w:val="0"/>
        <w:adjustRightInd w:val="0"/>
        <w:rPr>
          <w:rFonts w:cs="Arial"/>
          <w:szCs w:val="24"/>
        </w:rPr>
      </w:pPr>
    </w:p>
    <w:p w14:paraId="2F7BB2E1" w14:textId="77777777" w:rsidR="00E91D60" w:rsidRPr="004C72F7" w:rsidRDefault="00E91D60" w:rsidP="00E91D60">
      <w:pPr>
        <w:autoSpaceDE w:val="0"/>
        <w:autoSpaceDN w:val="0"/>
        <w:adjustRightInd w:val="0"/>
        <w:rPr>
          <w:rFonts w:cs="Arial"/>
          <w:szCs w:val="24"/>
        </w:rPr>
      </w:pPr>
      <w:r w:rsidRPr="004C72F7">
        <w:rPr>
          <w:rFonts w:cs="Arial"/>
          <w:szCs w:val="24"/>
        </w:rPr>
        <w:t xml:space="preserve">Can the policy/decision be amended or changed or an alternative policy introduced to better promote equality of opportunity and/or good relations? </w:t>
      </w:r>
    </w:p>
    <w:p w14:paraId="378A21F4" w14:textId="77777777" w:rsidR="00E91D60" w:rsidRPr="004C72F7" w:rsidRDefault="00E91D60" w:rsidP="00E91D60">
      <w:pPr>
        <w:autoSpaceDE w:val="0"/>
        <w:autoSpaceDN w:val="0"/>
        <w:adjustRightInd w:val="0"/>
        <w:rPr>
          <w:rFonts w:cs="Arial"/>
          <w:szCs w:val="24"/>
        </w:rPr>
      </w:pPr>
    </w:p>
    <w:p w14:paraId="49455AAB" w14:textId="77777777" w:rsidR="00E91D60" w:rsidRPr="004C72F7" w:rsidRDefault="00E91D60" w:rsidP="00E91D60">
      <w:pPr>
        <w:autoSpaceDE w:val="0"/>
        <w:autoSpaceDN w:val="0"/>
        <w:adjustRightInd w:val="0"/>
        <w:rPr>
          <w:rFonts w:cs="Arial"/>
          <w:szCs w:val="24"/>
        </w:rPr>
      </w:pPr>
      <w:r w:rsidRPr="004C72F7">
        <w:rPr>
          <w:rFonts w:cs="Arial"/>
          <w:szCs w:val="24"/>
        </w:rPr>
        <w:t xml:space="preserve">If so, </w:t>
      </w:r>
      <w:r w:rsidRPr="004C72F7">
        <w:rPr>
          <w:rFonts w:cs="Arial"/>
          <w:b/>
          <w:bCs/>
          <w:szCs w:val="24"/>
        </w:rPr>
        <w:t>give the reasons</w:t>
      </w:r>
      <w:r w:rsidR="00C81F6B" w:rsidRPr="004C72F7">
        <w:rPr>
          <w:rFonts w:cs="Arial"/>
          <w:b/>
          <w:szCs w:val="24"/>
        </w:rPr>
        <w:t xml:space="preserve"> </w:t>
      </w:r>
      <w:r w:rsidRPr="004C72F7">
        <w:rPr>
          <w:rFonts w:cs="Arial"/>
          <w:szCs w:val="24"/>
        </w:rPr>
        <w:t>to support your decision, together with the proposed changes/amendments or alternative policy.</w:t>
      </w:r>
    </w:p>
    <w:p w14:paraId="04B42179" w14:textId="77777777" w:rsidR="00E91D60" w:rsidRPr="004C72F7" w:rsidRDefault="00E91D60" w:rsidP="00E91D60">
      <w:pPr>
        <w:autoSpaceDE w:val="0"/>
        <w:autoSpaceDN w:val="0"/>
        <w:adjustRightInd w:val="0"/>
        <w:rPr>
          <w:rFonts w:cs="Arial"/>
          <w:b/>
          <w:szCs w:val="24"/>
        </w:rPr>
      </w:pPr>
    </w:p>
    <w:p w14:paraId="38B51CA9" w14:textId="77777777" w:rsidR="003A4B4D" w:rsidRPr="003F6810" w:rsidRDefault="003A4B4D" w:rsidP="003A4B4D">
      <w:pPr>
        <w:autoSpaceDE w:val="0"/>
        <w:autoSpaceDN w:val="0"/>
        <w:adjustRightInd w:val="0"/>
        <w:spacing w:before="120" w:after="120" w:line="360" w:lineRule="auto"/>
        <w:rPr>
          <w:rFonts w:cs="Arial"/>
          <w:color w:val="4472C4" w:themeColor="accent1"/>
          <w:szCs w:val="24"/>
        </w:rPr>
      </w:pPr>
      <w:r w:rsidRPr="003F6810">
        <w:rPr>
          <w:rFonts w:cs="Arial"/>
          <w:color w:val="4472C4" w:themeColor="accent1"/>
          <w:szCs w:val="24"/>
        </w:rPr>
        <w:t>N/A as the impacts both minor and major are considered to positively impact on all S75.</w:t>
      </w:r>
    </w:p>
    <w:p w14:paraId="4EFC0310" w14:textId="77777777" w:rsidR="003F6810" w:rsidRDefault="003A4B4D" w:rsidP="003F6810">
      <w:pPr>
        <w:autoSpaceDE w:val="0"/>
        <w:autoSpaceDN w:val="0"/>
        <w:adjustRightInd w:val="0"/>
        <w:spacing w:before="120" w:after="120" w:line="360" w:lineRule="auto"/>
        <w:rPr>
          <w:rFonts w:cs="Arial"/>
          <w:color w:val="4472C4" w:themeColor="accent1"/>
          <w:szCs w:val="24"/>
        </w:rPr>
      </w:pPr>
      <w:r w:rsidRPr="003F6810">
        <w:rPr>
          <w:rFonts w:cs="Arial"/>
          <w:color w:val="4472C4" w:themeColor="accent1"/>
          <w:szCs w:val="24"/>
        </w:rPr>
        <w:t>This will be determined in the development/application of the underlying policy areas the Transport Strategy pulls together.</w:t>
      </w:r>
    </w:p>
    <w:p w14:paraId="031EEAD5"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785446E8"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7EC68CA7"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2E98888D"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2C38C9F6"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74D9A202"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2E7190B2"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1092B5D0"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5A6DD6DD"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124DB314"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10C7394A"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43B75888"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15F6111E"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197A8A07"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69A75FD9"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1EF9BFF3" w14:textId="77777777" w:rsidR="003F6810" w:rsidRDefault="003F6810" w:rsidP="003F6810">
      <w:pPr>
        <w:autoSpaceDE w:val="0"/>
        <w:autoSpaceDN w:val="0"/>
        <w:adjustRightInd w:val="0"/>
        <w:spacing w:before="120" w:after="120" w:line="360" w:lineRule="auto"/>
        <w:rPr>
          <w:rFonts w:cs="Arial"/>
          <w:color w:val="4472C4" w:themeColor="accent1"/>
          <w:szCs w:val="24"/>
        </w:rPr>
      </w:pPr>
    </w:p>
    <w:p w14:paraId="57C7C654" w14:textId="5514EDF5" w:rsidR="00E91D60" w:rsidRPr="004C72F7" w:rsidRDefault="00E91D60" w:rsidP="003F6810">
      <w:pPr>
        <w:autoSpaceDE w:val="0"/>
        <w:autoSpaceDN w:val="0"/>
        <w:adjustRightInd w:val="0"/>
        <w:spacing w:before="120" w:after="120" w:line="360" w:lineRule="auto"/>
        <w:rPr>
          <w:rFonts w:cs="Arial"/>
          <w:b/>
          <w:szCs w:val="24"/>
        </w:rPr>
      </w:pPr>
      <w:r w:rsidRPr="004C72F7">
        <w:rPr>
          <w:rFonts w:cs="Arial"/>
          <w:b/>
          <w:color w:val="2F5496" w:themeColor="accent1" w:themeShade="BF"/>
          <w:szCs w:val="24"/>
        </w:rPr>
        <w:lastRenderedPageBreak/>
        <w:t>Timetabling and prioritising</w:t>
      </w:r>
    </w:p>
    <w:p w14:paraId="26106B05" w14:textId="77777777" w:rsidR="00E91D60" w:rsidRPr="004C72F7" w:rsidRDefault="00E91D60" w:rsidP="00E91D60">
      <w:pPr>
        <w:autoSpaceDE w:val="0"/>
        <w:autoSpaceDN w:val="0"/>
        <w:adjustRightInd w:val="0"/>
        <w:jc w:val="both"/>
        <w:rPr>
          <w:rFonts w:cs="Arial"/>
          <w:b/>
          <w:szCs w:val="24"/>
        </w:rPr>
      </w:pPr>
    </w:p>
    <w:p w14:paraId="5EE664DF" w14:textId="77777777" w:rsidR="00E91D60" w:rsidRPr="004C72F7" w:rsidRDefault="00E91D60" w:rsidP="00E91D60">
      <w:pPr>
        <w:rPr>
          <w:rFonts w:cs="Arial"/>
          <w:szCs w:val="24"/>
        </w:rPr>
      </w:pPr>
      <w:r w:rsidRPr="004C72F7">
        <w:rPr>
          <w:rFonts w:cs="Arial"/>
          <w:szCs w:val="24"/>
        </w:rPr>
        <w:t>Factors to be considered in timetabling and prioritising policies for equality impact assessment.</w:t>
      </w:r>
    </w:p>
    <w:p w14:paraId="47B8B8D8" w14:textId="77777777" w:rsidR="00E91D60" w:rsidRPr="004C72F7" w:rsidRDefault="00E91D60" w:rsidP="00E91D60">
      <w:pPr>
        <w:rPr>
          <w:rFonts w:cs="Arial"/>
          <w:szCs w:val="24"/>
        </w:rPr>
      </w:pPr>
    </w:p>
    <w:p w14:paraId="14981DA6" w14:textId="77777777" w:rsidR="00E91D60" w:rsidRPr="004C72F7" w:rsidRDefault="00E91D60" w:rsidP="00E91D60">
      <w:pPr>
        <w:rPr>
          <w:rFonts w:cs="Arial"/>
          <w:szCs w:val="24"/>
        </w:rPr>
      </w:pPr>
      <w:r w:rsidRPr="004C72F7">
        <w:rPr>
          <w:rFonts w:cs="Arial"/>
          <w:szCs w:val="24"/>
        </w:rPr>
        <w:t xml:space="preserve">If the policy has been </w:t>
      </w:r>
      <w:r w:rsidRPr="004C72F7">
        <w:rPr>
          <w:rFonts w:cs="Arial"/>
          <w:b/>
          <w:szCs w:val="24"/>
        </w:rPr>
        <w:t xml:space="preserve">‘screened in’ </w:t>
      </w:r>
      <w:r w:rsidRPr="004C72F7">
        <w:rPr>
          <w:rFonts w:cs="Arial"/>
          <w:szCs w:val="24"/>
        </w:rPr>
        <w:t>for equality impact assessment, then please answer the following questions to determine its priority for timetabling the equality impact assessment.</w:t>
      </w:r>
    </w:p>
    <w:p w14:paraId="2AB6215A" w14:textId="77777777" w:rsidR="00E91D60" w:rsidRPr="004C72F7" w:rsidRDefault="00E91D60" w:rsidP="00E91D60">
      <w:pPr>
        <w:rPr>
          <w:rFonts w:cs="Arial"/>
          <w:szCs w:val="24"/>
        </w:rPr>
      </w:pPr>
    </w:p>
    <w:p w14:paraId="282A4E71" w14:textId="77777777" w:rsidR="00E91D60" w:rsidRPr="004C72F7" w:rsidRDefault="00E91D60" w:rsidP="00E91D60">
      <w:pPr>
        <w:pStyle w:val="BodyTextIndent2"/>
        <w:ind w:left="0" w:firstLine="0"/>
        <w:rPr>
          <w:rFonts w:cs="Arial"/>
          <w:sz w:val="24"/>
          <w:szCs w:val="24"/>
        </w:rPr>
      </w:pPr>
      <w:r w:rsidRPr="004C72F7">
        <w:rPr>
          <w:rFonts w:cs="Arial"/>
          <w:sz w:val="24"/>
          <w:szCs w:val="24"/>
        </w:rPr>
        <w:t>On a scale of 1-3, with 1 being the lowest priority and 3 being the highest, assess the policy in terms of its priority for equality impact assessment.</w:t>
      </w:r>
    </w:p>
    <w:p w14:paraId="7A10093B" w14:textId="77777777" w:rsidR="00466D9A" w:rsidRPr="004C72F7" w:rsidRDefault="00466D9A" w:rsidP="00E91D60">
      <w:pPr>
        <w:pStyle w:val="BodyTextIndent2"/>
        <w:ind w:left="0" w:firstLine="0"/>
        <w:rPr>
          <w:rFonts w:cs="Arial"/>
          <w:sz w:val="24"/>
          <w:szCs w:val="24"/>
        </w:rPr>
      </w:pPr>
    </w:p>
    <w:p w14:paraId="543F27E0" w14:textId="77777777" w:rsidR="00466D9A" w:rsidRPr="004C72F7" w:rsidRDefault="00466D9A" w:rsidP="00E91D60">
      <w:pPr>
        <w:pStyle w:val="BodyTextIndent2"/>
        <w:ind w:left="0" w:firstLine="0"/>
        <w:rPr>
          <w:rFonts w:cs="Arial"/>
          <w:sz w:val="24"/>
          <w:szCs w:val="24"/>
        </w:rPr>
      </w:pPr>
      <w:r w:rsidRPr="004C72F7">
        <w:rPr>
          <w:rFonts w:cs="Arial"/>
          <w:b/>
          <w:sz w:val="24"/>
          <w:szCs w:val="24"/>
        </w:rPr>
        <w:t xml:space="preserve">Priority criterion </w:t>
      </w:r>
      <w:r w:rsidRPr="004C72F7">
        <w:rPr>
          <w:rFonts w:cs="Arial"/>
          <w:sz w:val="24"/>
          <w:szCs w:val="24"/>
        </w:rPr>
        <w:t xml:space="preserve">[Author </w:t>
      </w:r>
      <w:proofErr w:type="gramStart"/>
      <w:r w:rsidRPr="004C72F7">
        <w:rPr>
          <w:rFonts w:cs="Arial"/>
          <w:sz w:val="24"/>
          <w:szCs w:val="24"/>
        </w:rPr>
        <w:t>pick</w:t>
      </w:r>
      <w:proofErr w:type="gramEnd"/>
      <w:r w:rsidRPr="004C72F7">
        <w:rPr>
          <w:rFonts w:cs="Arial"/>
          <w:sz w:val="24"/>
          <w:szCs w:val="24"/>
        </w:rPr>
        <w:t xml:space="preserve"> 1 2 or 3 if a full EQIA is to take place]</w:t>
      </w:r>
    </w:p>
    <w:p w14:paraId="15E99791" w14:textId="77777777" w:rsidR="00466D9A" w:rsidRPr="004C72F7" w:rsidRDefault="00466D9A" w:rsidP="00466D9A">
      <w:pPr>
        <w:numPr>
          <w:ilvl w:val="12"/>
          <w:numId w:val="0"/>
        </w:numPr>
        <w:rPr>
          <w:rFonts w:cs="Arial"/>
          <w:b/>
          <w:szCs w:val="24"/>
        </w:rPr>
      </w:pPr>
      <w:r w:rsidRPr="004C72F7">
        <w:rPr>
          <w:rFonts w:cs="Arial"/>
          <w:szCs w:val="24"/>
        </w:rPr>
        <w:t xml:space="preserve">Effect on equality of opportunity and good relations </w:t>
      </w:r>
      <w:r w:rsidRPr="004C72F7">
        <w:rPr>
          <w:rFonts w:cs="Arial"/>
          <w:szCs w:val="24"/>
        </w:rPr>
        <w:tab/>
      </w:r>
      <w:r w:rsidRPr="004C72F7">
        <w:rPr>
          <w:rFonts w:cs="Arial"/>
          <w:b/>
          <w:szCs w:val="24"/>
        </w:rPr>
        <w:t>Rating 1, 2 or3</w:t>
      </w:r>
    </w:p>
    <w:p w14:paraId="3D684B53" w14:textId="77777777" w:rsidR="00466D9A" w:rsidRPr="004C72F7" w:rsidRDefault="00466D9A" w:rsidP="00466D9A">
      <w:pPr>
        <w:numPr>
          <w:ilvl w:val="12"/>
          <w:numId w:val="0"/>
        </w:numPr>
        <w:rPr>
          <w:rFonts w:cs="Arial"/>
          <w:szCs w:val="24"/>
        </w:rPr>
      </w:pPr>
      <w:r w:rsidRPr="004C72F7">
        <w:rPr>
          <w:rFonts w:cs="Arial"/>
          <w:szCs w:val="24"/>
        </w:rPr>
        <w:t>Social need</w:t>
      </w:r>
      <w:r w:rsidRPr="004C72F7">
        <w:rPr>
          <w:rFonts w:cs="Arial"/>
          <w:szCs w:val="24"/>
        </w:rPr>
        <w:tab/>
      </w:r>
      <w:r w:rsidRPr="004C72F7">
        <w:rPr>
          <w:rFonts w:cs="Arial"/>
          <w:szCs w:val="24"/>
        </w:rPr>
        <w:tab/>
      </w:r>
      <w:r w:rsidRPr="004C72F7">
        <w:rPr>
          <w:rFonts w:cs="Arial"/>
          <w:szCs w:val="24"/>
        </w:rPr>
        <w:tab/>
      </w:r>
      <w:r w:rsidRPr="004C72F7">
        <w:rPr>
          <w:rFonts w:cs="Arial"/>
          <w:szCs w:val="24"/>
        </w:rPr>
        <w:tab/>
      </w:r>
      <w:r w:rsidRPr="004C72F7">
        <w:rPr>
          <w:rFonts w:cs="Arial"/>
          <w:szCs w:val="24"/>
        </w:rPr>
        <w:tab/>
      </w:r>
      <w:r w:rsidRPr="004C72F7">
        <w:rPr>
          <w:rFonts w:cs="Arial"/>
          <w:szCs w:val="24"/>
        </w:rPr>
        <w:tab/>
      </w:r>
      <w:r w:rsidRPr="004C72F7">
        <w:rPr>
          <w:rFonts w:cs="Arial"/>
          <w:szCs w:val="24"/>
        </w:rPr>
        <w:tab/>
      </w:r>
      <w:r w:rsidRPr="004C72F7">
        <w:rPr>
          <w:rFonts w:cs="Arial"/>
          <w:b/>
          <w:szCs w:val="24"/>
        </w:rPr>
        <w:t>Rating 1, 2 or3</w:t>
      </w:r>
    </w:p>
    <w:p w14:paraId="651E8B16" w14:textId="77777777" w:rsidR="00466D9A" w:rsidRPr="004C72F7" w:rsidRDefault="00466D9A" w:rsidP="00466D9A">
      <w:pPr>
        <w:numPr>
          <w:ilvl w:val="12"/>
          <w:numId w:val="0"/>
        </w:numPr>
        <w:rPr>
          <w:rFonts w:cs="Arial"/>
          <w:szCs w:val="24"/>
        </w:rPr>
      </w:pPr>
      <w:r w:rsidRPr="004C72F7">
        <w:rPr>
          <w:rFonts w:cs="Arial"/>
          <w:szCs w:val="24"/>
        </w:rPr>
        <w:t>Effect on people’s daily lives</w:t>
      </w:r>
      <w:r w:rsidRPr="004C72F7">
        <w:rPr>
          <w:rFonts w:cs="Arial"/>
          <w:szCs w:val="24"/>
        </w:rPr>
        <w:tab/>
      </w:r>
      <w:r w:rsidRPr="004C72F7">
        <w:rPr>
          <w:rFonts w:cs="Arial"/>
          <w:szCs w:val="24"/>
        </w:rPr>
        <w:tab/>
      </w:r>
      <w:r w:rsidRPr="004C72F7">
        <w:rPr>
          <w:rFonts w:cs="Arial"/>
          <w:szCs w:val="24"/>
        </w:rPr>
        <w:tab/>
      </w:r>
      <w:r w:rsidRPr="004C72F7">
        <w:rPr>
          <w:rFonts w:cs="Arial"/>
          <w:szCs w:val="24"/>
        </w:rPr>
        <w:tab/>
      </w:r>
      <w:r w:rsidRPr="004C72F7">
        <w:rPr>
          <w:rFonts w:cs="Arial"/>
          <w:szCs w:val="24"/>
        </w:rPr>
        <w:tab/>
      </w:r>
      <w:r w:rsidRPr="004C72F7">
        <w:rPr>
          <w:rFonts w:cs="Arial"/>
          <w:b/>
          <w:szCs w:val="24"/>
        </w:rPr>
        <w:t>Rating 1, 2 or3</w:t>
      </w:r>
    </w:p>
    <w:p w14:paraId="5FCAC653" w14:textId="77777777" w:rsidR="00E91D60" w:rsidRPr="004C72F7" w:rsidRDefault="00466D9A" w:rsidP="00466D9A">
      <w:pPr>
        <w:numPr>
          <w:ilvl w:val="12"/>
          <w:numId w:val="0"/>
        </w:numPr>
        <w:rPr>
          <w:rFonts w:cs="Arial"/>
          <w:szCs w:val="24"/>
          <w:highlight w:val="yellow"/>
        </w:rPr>
      </w:pPr>
      <w:r w:rsidRPr="004C72F7">
        <w:rPr>
          <w:rFonts w:cs="Arial"/>
          <w:szCs w:val="24"/>
        </w:rPr>
        <w:t>Relevance to a public authority’s functions</w:t>
      </w:r>
      <w:r w:rsidRPr="004C72F7">
        <w:rPr>
          <w:rFonts w:cs="Arial"/>
          <w:szCs w:val="24"/>
        </w:rPr>
        <w:tab/>
      </w:r>
      <w:r w:rsidRPr="004C72F7">
        <w:rPr>
          <w:rFonts w:cs="Arial"/>
          <w:szCs w:val="24"/>
        </w:rPr>
        <w:tab/>
      </w:r>
      <w:r w:rsidRPr="004C72F7">
        <w:rPr>
          <w:rFonts w:cs="Arial"/>
          <w:b/>
          <w:szCs w:val="24"/>
        </w:rPr>
        <w:t>Rating 1, 2 or 3</w:t>
      </w:r>
    </w:p>
    <w:p w14:paraId="0127373F" w14:textId="77777777" w:rsidR="00E91D60" w:rsidRPr="004C72F7" w:rsidRDefault="00E91D60" w:rsidP="00E91D60">
      <w:pPr>
        <w:pStyle w:val="BodyTextIndent2"/>
        <w:ind w:left="0"/>
        <w:rPr>
          <w:rFonts w:cs="Arial"/>
          <w:b/>
          <w:sz w:val="24"/>
          <w:szCs w:val="24"/>
        </w:rPr>
      </w:pPr>
    </w:p>
    <w:p w14:paraId="587F1E3D" w14:textId="77777777" w:rsidR="00E91D60" w:rsidRPr="004C72F7" w:rsidRDefault="00E91D60" w:rsidP="00E91D60">
      <w:pPr>
        <w:pStyle w:val="BodyTextIndent2"/>
        <w:ind w:left="0" w:firstLine="0"/>
        <w:rPr>
          <w:rFonts w:cs="Arial"/>
          <w:sz w:val="24"/>
          <w:szCs w:val="24"/>
        </w:rPr>
      </w:pPr>
      <w:r w:rsidRPr="004C72F7">
        <w:rPr>
          <w:rFonts w:cs="Arial"/>
          <w:sz w:val="24"/>
          <w:szCs w:val="24"/>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1FB7E666" w14:textId="77777777" w:rsidR="00E91D60" w:rsidRPr="004C72F7" w:rsidRDefault="00E91D60" w:rsidP="00E91D60">
      <w:pPr>
        <w:numPr>
          <w:ilvl w:val="12"/>
          <w:numId w:val="0"/>
        </w:numPr>
        <w:rPr>
          <w:rFonts w:cs="Arial"/>
          <w:szCs w:val="24"/>
        </w:rPr>
      </w:pPr>
    </w:p>
    <w:p w14:paraId="6D0EACFF" w14:textId="77777777" w:rsidR="00E91D60" w:rsidRPr="004C72F7" w:rsidRDefault="00E91D60" w:rsidP="00E91D60">
      <w:pPr>
        <w:pStyle w:val="BodyTextIndent2"/>
        <w:ind w:left="0" w:firstLine="0"/>
        <w:rPr>
          <w:rFonts w:cs="Arial"/>
          <w:sz w:val="24"/>
          <w:szCs w:val="24"/>
        </w:rPr>
      </w:pPr>
      <w:r w:rsidRPr="004C72F7">
        <w:rPr>
          <w:rFonts w:cs="Arial"/>
          <w:sz w:val="24"/>
          <w:szCs w:val="24"/>
        </w:rPr>
        <w:t>Is the policy affected by timetables established by other relevant public authorities?</w:t>
      </w:r>
    </w:p>
    <w:p w14:paraId="670F9996" w14:textId="77777777" w:rsidR="00E91D60" w:rsidRPr="004C72F7" w:rsidRDefault="00E91D60" w:rsidP="00E91D60">
      <w:pPr>
        <w:pStyle w:val="BodyTextIndent2"/>
        <w:ind w:left="0" w:firstLine="0"/>
        <w:rPr>
          <w:rFonts w:cs="Arial"/>
          <w:sz w:val="24"/>
          <w:szCs w:val="24"/>
        </w:rPr>
      </w:pPr>
    </w:p>
    <w:p w14:paraId="5C83FF82" w14:textId="77777777" w:rsidR="00E91D60" w:rsidRPr="004C72F7" w:rsidRDefault="00E91D60" w:rsidP="00E91D60">
      <w:pPr>
        <w:autoSpaceDE w:val="0"/>
        <w:autoSpaceDN w:val="0"/>
        <w:adjustRightInd w:val="0"/>
        <w:rPr>
          <w:rFonts w:cs="Arial"/>
          <w:szCs w:val="24"/>
        </w:rPr>
      </w:pPr>
      <w:r w:rsidRPr="004C72F7">
        <w:rPr>
          <w:rFonts w:cs="Arial"/>
          <w:szCs w:val="24"/>
        </w:rPr>
        <w:t>If yes, please provide details</w:t>
      </w:r>
      <w:r w:rsidR="00C2631D" w:rsidRPr="004C72F7">
        <w:rPr>
          <w:rFonts w:cs="Arial"/>
          <w:szCs w:val="24"/>
        </w:rPr>
        <w:t>.</w:t>
      </w:r>
    </w:p>
    <w:p w14:paraId="4EEE0D45" w14:textId="77777777" w:rsidR="00E91D60" w:rsidRPr="004C72F7" w:rsidRDefault="00E91D60" w:rsidP="00E91D60">
      <w:pPr>
        <w:autoSpaceDE w:val="0"/>
        <w:autoSpaceDN w:val="0"/>
        <w:adjustRightInd w:val="0"/>
        <w:rPr>
          <w:rFonts w:cs="Arial"/>
          <w:b/>
          <w:szCs w:val="24"/>
        </w:rPr>
      </w:pPr>
      <w:r w:rsidRPr="004C72F7">
        <w:rPr>
          <w:rFonts w:cs="Arial"/>
          <w:b/>
          <w:szCs w:val="24"/>
        </w:rPr>
        <w:br w:type="page"/>
      </w:r>
      <w:r w:rsidRPr="004C72F7">
        <w:rPr>
          <w:rFonts w:cs="Arial"/>
          <w:b/>
          <w:szCs w:val="24"/>
        </w:rPr>
        <w:lastRenderedPageBreak/>
        <w:t>Part 4. Monitoring</w:t>
      </w:r>
    </w:p>
    <w:p w14:paraId="1D7FF140" w14:textId="77777777" w:rsidR="00E91D60" w:rsidRPr="004C72F7" w:rsidRDefault="00E91D60" w:rsidP="00E91D60">
      <w:pPr>
        <w:autoSpaceDE w:val="0"/>
        <w:autoSpaceDN w:val="0"/>
        <w:adjustRightInd w:val="0"/>
        <w:rPr>
          <w:rFonts w:cs="Arial"/>
          <w:b/>
          <w:szCs w:val="24"/>
        </w:rPr>
      </w:pPr>
    </w:p>
    <w:p w14:paraId="5056EE47" w14:textId="77777777" w:rsidR="00E91D60" w:rsidRPr="004C72F7" w:rsidRDefault="00E91D60" w:rsidP="00E91D60">
      <w:pPr>
        <w:autoSpaceDE w:val="0"/>
        <w:autoSpaceDN w:val="0"/>
        <w:adjustRightInd w:val="0"/>
        <w:rPr>
          <w:rFonts w:cs="Arial"/>
          <w:szCs w:val="24"/>
        </w:rPr>
      </w:pPr>
      <w:r w:rsidRPr="004C72F7">
        <w:rPr>
          <w:rFonts w:cs="Arial"/>
          <w:szCs w:val="24"/>
        </w:rPr>
        <w:t xml:space="preserve">Public authorities should consider the guidance contained in the Commission’s Monitoring Guidance for Use by Public Authorities (July 2007). </w:t>
      </w:r>
    </w:p>
    <w:p w14:paraId="32000551" w14:textId="77777777" w:rsidR="00E91D60" w:rsidRPr="004C72F7" w:rsidRDefault="00E91D60" w:rsidP="00E91D60">
      <w:pPr>
        <w:autoSpaceDE w:val="0"/>
        <w:autoSpaceDN w:val="0"/>
        <w:adjustRightInd w:val="0"/>
        <w:rPr>
          <w:rFonts w:cs="Arial"/>
          <w:szCs w:val="24"/>
        </w:rPr>
      </w:pPr>
    </w:p>
    <w:p w14:paraId="45D8C101" w14:textId="77777777" w:rsidR="00E91D60" w:rsidRPr="004C72F7" w:rsidRDefault="00E91D60" w:rsidP="00E91D60">
      <w:pPr>
        <w:autoSpaceDE w:val="0"/>
        <w:autoSpaceDN w:val="0"/>
        <w:adjustRightInd w:val="0"/>
        <w:rPr>
          <w:rFonts w:cs="Arial"/>
          <w:szCs w:val="24"/>
        </w:rPr>
      </w:pPr>
      <w:r w:rsidRPr="004C72F7">
        <w:rPr>
          <w:rFonts w:cs="Arial"/>
          <w:szCs w:val="24"/>
        </w:rPr>
        <w:t>The Commission recommends that where the policy has been amended or an alternative policy introduced, the public authority should monitor more broadly than for adverse impact (See Benefits, P.9-10, paras 2.13 – 2.20 of the Monitoring Guidance).</w:t>
      </w:r>
    </w:p>
    <w:p w14:paraId="27710F44" w14:textId="77777777" w:rsidR="00E91D60" w:rsidRPr="004C72F7" w:rsidRDefault="00E91D60" w:rsidP="00E91D60">
      <w:pPr>
        <w:autoSpaceDE w:val="0"/>
        <w:autoSpaceDN w:val="0"/>
        <w:adjustRightInd w:val="0"/>
        <w:rPr>
          <w:rFonts w:cs="Arial"/>
          <w:szCs w:val="24"/>
        </w:rPr>
      </w:pPr>
    </w:p>
    <w:p w14:paraId="37637D9E" w14:textId="77777777" w:rsidR="00E91D60" w:rsidRPr="004C72F7" w:rsidRDefault="00E91D60" w:rsidP="00E91D60">
      <w:pPr>
        <w:autoSpaceDE w:val="0"/>
        <w:autoSpaceDN w:val="0"/>
        <w:adjustRightInd w:val="0"/>
        <w:rPr>
          <w:rFonts w:cs="Arial"/>
          <w:szCs w:val="24"/>
        </w:rPr>
      </w:pPr>
      <w:r w:rsidRPr="004C72F7">
        <w:rPr>
          <w:rFonts w:cs="Arial"/>
          <w:szCs w:val="24"/>
        </w:rPr>
        <w:t>Effective monitoring will help the public authority identify any future adverse impact arising from the policy which may lead the public authority to conduct an equality impact assessment, as well as help with future planning and policy development.</w:t>
      </w:r>
    </w:p>
    <w:p w14:paraId="7ED6EF09" w14:textId="77777777" w:rsidR="00E91D60" w:rsidRPr="004C72F7" w:rsidRDefault="00E91D60" w:rsidP="00E91D60">
      <w:pPr>
        <w:autoSpaceDE w:val="0"/>
        <w:autoSpaceDN w:val="0"/>
        <w:adjustRightInd w:val="0"/>
        <w:rPr>
          <w:rFonts w:cs="Arial"/>
          <w:szCs w:val="24"/>
        </w:rPr>
      </w:pPr>
    </w:p>
    <w:p w14:paraId="261097AB" w14:textId="77777777" w:rsidR="00E91D60" w:rsidRPr="004C72F7" w:rsidRDefault="00E91D60" w:rsidP="009165A4">
      <w:pPr>
        <w:pStyle w:val="BodyTextIndent2"/>
        <w:ind w:left="0" w:firstLine="0"/>
        <w:rPr>
          <w:rFonts w:cs="Arial"/>
          <w:b/>
          <w:sz w:val="24"/>
          <w:szCs w:val="24"/>
        </w:rPr>
      </w:pPr>
    </w:p>
    <w:p w14:paraId="65975149" w14:textId="77777777" w:rsidR="00E91D60" w:rsidRPr="004C72F7" w:rsidRDefault="00E91D60" w:rsidP="00E91D60">
      <w:pPr>
        <w:pStyle w:val="BodyTextIndent2"/>
        <w:ind w:left="0" w:firstLine="0"/>
        <w:rPr>
          <w:rFonts w:cs="Arial"/>
          <w:b/>
          <w:sz w:val="24"/>
          <w:szCs w:val="24"/>
        </w:rPr>
      </w:pPr>
      <w:r w:rsidRPr="004C72F7">
        <w:rPr>
          <w:rFonts w:cs="Arial"/>
          <w:b/>
          <w:sz w:val="24"/>
          <w:szCs w:val="24"/>
        </w:rPr>
        <w:t>Part 5 - Approval and authorisation</w:t>
      </w:r>
    </w:p>
    <w:p w14:paraId="7916595F" w14:textId="77777777" w:rsidR="00E91D60" w:rsidRPr="004C72F7" w:rsidRDefault="00E91D60" w:rsidP="00195CA6">
      <w:pPr>
        <w:pStyle w:val="BodyTextIndent2"/>
        <w:ind w:left="0" w:firstLine="0"/>
        <w:rPr>
          <w:rFonts w:cs="Arial"/>
          <w:b/>
          <w:sz w:val="24"/>
          <w:szCs w:val="24"/>
        </w:rPr>
      </w:pPr>
    </w:p>
    <w:p w14:paraId="696F9B61" w14:textId="1F026337" w:rsidR="00E91D60" w:rsidRPr="004C72F7" w:rsidRDefault="00C21A24" w:rsidP="00C21A24">
      <w:pPr>
        <w:pStyle w:val="BodyTextIndent2"/>
        <w:ind w:left="360"/>
        <w:rPr>
          <w:rFonts w:cs="Arial"/>
          <w:sz w:val="24"/>
          <w:szCs w:val="24"/>
        </w:rPr>
      </w:pPr>
      <w:r w:rsidRPr="004C72F7">
        <w:rPr>
          <w:rFonts w:cs="Arial"/>
          <w:sz w:val="24"/>
          <w:szCs w:val="24"/>
        </w:rPr>
        <w:t>Screened by:</w:t>
      </w:r>
      <w:r w:rsidR="003A4B4D" w:rsidRPr="004C72F7">
        <w:rPr>
          <w:rFonts w:cs="Arial"/>
          <w:sz w:val="24"/>
          <w:szCs w:val="24"/>
        </w:rPr>
        <w:t xml:space="preserve"> </w:t>
      </w:r>
      <w:r w:rsidR="00803030">
        <w:rPr>
          <w:rFonts w:cs="Arial"/>
          <w:sz w:val="24"/>
          <w:szCs w:val="24"/>
        </w:rPr>
        <w:tab/>
      </w:r>
      <w:r w:rsidR="003A4B4D" w:rsidRPr="00803030">
        <w:rPr>
          <w:rFonts w:cs="Arial"/>
          <w:color w:val="2E74B5" w:themeColor="accent5" w:themeShade="BF"/>
          <w:sz w:val="24"/>
          <w:szCs w:val="24"/>
        </w:rPr>
        <w:t>Andrew McGreevy</w:t>
      </w:r>
    </w:p>
    <w:p w14:paraId="52C92B36" w14:textId="0C29B32E" w:rsidR="003A4B4D" w:rsidRPr="00803030" w:rsidRDefault="00C21A24" w:rsidP="00C21A24">
      <w:pPr>
        <w:pStyle w:val="BodyTextIndent2"/>
        <w:ind w:left="360"/>
        <w:rPr>
          <w:rFonts w:cs="Arial"/>
          <w:color w:val="2E74B5" w:themeColor="accent5" w:themeShade="BF"/>
          <w:sz w:val="24"/>
          <w:szCs w:val="24"/>
        </w:rPr>
      </w:pPr>
      <w:r w:rsidRPr="004C72F7">
        <w:rPr>
          <w:rFonts w:cs="Arial"/>
          <w:sz w:val="24"/>
          <w:szCs w:val="24"/>
        </w:rPr>
        <w:t>Position/Job Title:</w:t>
      </w:r>
      <w:r w:rsidR="003A4B4D" w:rsidRPr="004C72F7">
        <w:rPr>
          <w:rFonts w:cs="Arial"/>
          <w:sz w:val="24"/>
          <w:szCs w:val="24"/>
        </w:rPr>
        <w:t xml:space="preserve"> </w:t>
      </w:r>
      <w:r w:rsidR="00803030">
        <w:rPr>
          <w:rFonts w:cs="Arial"/>
          <w:sz w:val="24"/>
          <w:szCs w:val="24"/>
        </w:rPr>
        <w:t xml:space="preserve">   </w:t>
      </w:r>
      <w:r w:rsidR="003A4B4D" w:rsidRPr="00803030">
        <w:rPr>
          <w:rFonts w:cs="Arial"/>
          <w:color w:val="2E74B5" w:themeColor="accent5" w:themeShade="BF"/>
          <w:sz w:val="24"/>
          <w:szCs w:val="24"/>
        </w:rPr>
        <w:t xml:space="preserve">Transport Strategy Project Officer/Senior Town Planning Officer </w:t>
      </w:r>
    </w:p>
    <w:p w14:paraId="59066C74" w14:textId="35AB704A" w:rsidR="00C21A24" w:rsidRPr="00803030" w:rsidRDefault="00C21A24" w:rsidP="00C21A24">
      <w:pPr>
        <w:pStyle w:val="BodyTextIndent2"/>
        <w:ind w:left="360"/>
        <w:rPr>
          <w:rFonts w:cs="Arial"/>
          <w:color w:val="2E74B5" w:themeColor="accent5" w:themeShade="BF"/>
          <w:sz w:val="24"/>
          <w:szCs w:val="24"/>
        </w:rPr>
      </w:pPr>
      <w:r w:rsidRPr="004C72F7">
        <w:rPr>
          <w:rFonts w:cs="Arial"/>
          <w:sz w:val="24"/>
          <w:szCs w:val="24"/>
        </w:rPr>
        <w:t>Date:</w:t>
      </w:r>
      <w:r w:rsidR="003A4B4D" w:rsidRPr="004C72F7">
        <w:rPr>
          <w:rFonts w:cs="Arial"/>
          <w:sz w:val="24"/>
          <w:szCs w:val="24"/>
        </w:rPr>
        <w:t xml:space="preserve"> </w:t>
      </w:r>
      <w:r w:rsidR="00803030">
        <w:rPr>
          <w:rFonts w:cs="Arial"/>
          <w:sz w:val="24"/>
          <w:szCs w:val="24"/>
        </w:rPr>
        <w:tab/>
      </w:r>
      <w:r w:rsidR="00803030">
        <w:rPr>
          <w:rFonts w:cs="Arial"/>
          <w:sz w:val="24"/>
          <w:szCs w:val="24"/>
        </w:rPr>
        <w:tab/>
      </w:r>
      <w:r w:rsidR="00803030">
        <w:rPr>
          <w:rFonts w:cs="Arial"/>
          <w:sz w:val="24"/>
          <w:szCs w:val="24"/>
        </w:rPr>
        <w:tab/>
      </w:r>
      <w:r w:rsidR="003A4B4D" w:rsidRPr="00803030">
        <w:rPr>
          <w:rFonts w:cs="Arial"/>
          <w:color w:val="2E74B5" w:themeColor="accent5" w:themeShade="BF"/>
          <w:sz w:val="24"/>
          <w:szCs w:val="24"/>
        </w:rPr>
        <w:t>02/06/2025</w:t>
      </w:r>
    </w:p>
    <w:p w14:paraId="667B767B" w14:textId="77777777" w:rsidR="00C21A24" w:rsidRPr="004C72F7" w:rsidRDefault="00C21A24" w:rsidP="00C21A24">
      <w:pPr>
        <w:pStyle w:val="BodyTextIndent2"/>
        <w:ind w:left="360"/>
        <w:rPr>
          <w:rFonts w:cs="Arial"/>
          <w:sz w:val="24"/>
          <w:szCs w:val="24"/>
        </w:rPr>
      </w:pPr>
    </w:p>
    <w:p w14:paraId="297D2C72" w14:textId="6B6A79FA" w:rsidR="00C21A24" w:rsidRPr="004C72F7" w:rsidRDefault="00C21A24" w:rsidP="00C21A24">
      <w:pPr>
        <w:pStyle w:val="BodyTextIndent2"/>
        <w:ind w:left="360"/>
        <w:rPr>
          <w:rFonts w:cs="Arial"/>
          <w:sz w:val="24"/>
          <w:szCs w:val="24"/>
        </w:rPr>
      </w:pPr>
      <w:r w:rsidRPr="004C72F7">
        <w:rPr>
          <w:rFonts w:cs="Arial"/>
          <w:sz w:val="24"/>
          <w:szCs w:val="24"/>
        </w:rPr>
        <w:t>Approved by:</w:t>
      </w:r>
      <w:r w:rsidR="00803030">
        <w:rPr>
          <w:rFonts w:cs="Arial"/>
          <w:sz w:val="24"/>
          <w:szCs w:val="24"/>
        </w:rPr>
        <w:tab/>
      </w:r>
      <w:r w:rsidR="00803030">
        <w:rPr>
          <w:rFonts w:cs="Arial"/>
          <w:sz w:val="24"/>
          <w:szCs w:val="24"/>
        </w:rPr>
        <w:tab/>
      </w:r>
      <w:r w:rsidR="00D836C4">
        <w:rPr>
          <w:rFonts w:cs="Arial"/>
          <w:color w:val="2E74B5" w:themeColor="accent5" w:themeShade="BF"/>
          <w:sz w:val="24"/>
          <w:szCs w:val="24"/>
        </w:rPr>
        <w:t>David Sloan</w:t>
      </w:r>
    </w:p>
    <w:p w14:paraId="421ECA23" w14:textId="29458C4C" w:rsidR="00C21A24" w:rsidRPr="004C72F7" w:rsidRDefault="00C21A24" w:rsidP="00C21A24">
      <w:pPr>
        <w:pStyle w:val="BodyTextIndent2"/>
        <w:ind w:left="360"/>
        <w:rPr>
          <w:rFonts w:cs="Arial"/>
          <w:sz w:val="24"/>
          <w:szCs w:val="24"/>
        </w:rPr>
      </w:pPr>
      <w:r w:rsidRPr="004C72F7">
        <w:rPr>
          <w:rFonts w:cs="Arial"/>
          <w:sz w:val="24"/>
          <w:szCs w:val="24"/>
        </w:rPr>
        <w:t>Position/Job Title:</w:t>
      </w:r>
      <w:r w:rsidR="00AF5163">
        <w:rPr>
          <w:rFonts w:cs="Arial"/>
          <w:sz w:val="24"/>
          <w:szCs w:val="24"/>
        </w:rPr>
        <w:tab/>
      </w:r>
      <w:r w:rsidR="00AF5163" w:rsidRPr="00AF5163">
        <w:rPr>
          <w:rFonts w:cs="Arial"/>
          <w:color w:val="2E74B5" w:themeColor="accent5" w:themeShade="BF"/>
          <w:sz w:val="24"/>
          <w:szCs w:val="24"/>
        </w:rPr>
        <w:t>G</w:t>
      </w:r>
      <w:r w:rsidR="00D836C4">
        <w:rPr>
          <w:rFonts w:cs="Arial"/>
          <w:color w:val="2E74B5" w:themeColor="accent5" w:themeShade="BF"/>
          <w:sz w:val="24"/>
          <w:szCs w:val="24"/>
        </w:rPr>
        <w:t>7</w:t>
      </w:r>
      <w:r w:rsidR="00AF5163">
        <w:rPr>
          <w:rFonts w:cs="Arial"/>
          <w:color w:val="2E74B5" w:themeColor="accent5" w:themeShade="BF"/>
          <w:sz w:val="24"/>
          <w:szCs w:val="24"/>
        </w:rPr>
        <w:t xml:space="preserve"> Transport Planning &amp; Modelling Unit </w:t>
      </w:r>
    </w:p>
    <w:p w14:paraId="38EFD737" w14:textId="1E09ED79" w:rsidR="00803030" w:rsidRPr="004C72F7" w:rsidRDefault="00C21A24" w:rsidP="00803030">
      <w:pPr>
        <w:pStyle w:val="BodyTextIndent2"/>
        <w:ind w:left="360"/>
        <w:rPr>
          <w:rFonts w:cs="Arial"/>
          <w:sz w:val="24"/>
          <w:szCs w:val="24"/>
        </w:rPr>
      </w:pPr>
      <w:r w:rsidRPr="004C72F7">
        <w:rPr>
          <w:rFonts w:cs="Arial"/>
          <w:sz w:val="24"/>
          <w:szCs w:val="24"/>
        </w:rPr>
        <w:t>Date:</w:t>
      </w:r>
      <w:r w:rsidR="00803030">
        <w:rPr>
          <w:rFonts w:cs="Arial"/>
          <w:sz w:val="24"/>
          <w:szCs w:val="24"/>
        </w:rPr>
        <w:tab/>
      </w:r>
      <w:r w:rsidR="00803030">
        <w:rPr>
          <w:rFonts w:cs="Arial"/>
          <w:sz w:val="24"/>
          <w:szCs w:val="24"/>
        </w:rPr>
        <w:tab/>
      </w:r>
      <w:r w:rsidR="00803030">
        <w:rPr>
          <w:rFonts w:cs="Arial"/>
          <w:sz w:val="24"/>
          <w:szCs w:val="24"/>
        </w:rPr>
        <w:tab/>
      </w:r>
      <w:r w:rsidR="00803030" w:rsidRPr="00803030">
        <w:rPr>
          <w:rFonts w:cs="Arial"/>
          <w:color w:val="2E74B5" w:themeColor="accent5" w:themeShade="BF"/>
          <w:sz w:val="24"/>
          <w:szCs w:val="24"/>
        </w:rPr>
        <w:t>20</w:t>
      </w:r>
      <w:r w:rsidR="00803030">
        <w:rPr>
          <w:rFonts w:cs="Arial"/>
          <w:color w:val="2E74B5" w:themeColor="accent5" w:themeShade="BF"/>
          <w:sz w:val="24"/>
          <w:szCs w:val="24"/>
        </w:rPr>
        <w:t>/</w:t>
      </w:r>
      <w:r w:rsidR="00803030" w:rsidRPr="00803030">
        <w:rPr>
          <w:rFonts w:cs="Arial"/>
          <w:color w:val="2E74B5" w:themeColor="accent5" w:themeShade="BF"/>
          <w:sz w:val="24"/>
          <w:szCs w:val="24"/>
        </w:rPr>
        <w:t>06</w:t>
      </w:r>
      <w:r w:rsidR="00803030">
        <w:rPr>
          <w:rFonts w:cs="Arial"/>
          <w:color w:val="2E74B5" w:themeColor="accent5" w:themeShade="BF"/>
          <w:sz w:val="24"/>
          <w:szCs w:val="24"/>
        </w:rPr>
        <w:t>/</w:t>
      </w:r>
      <w:r w:rsidR="00803030" w:rsidRPr="00803030">
        <w:rPr>
          <w:rFonts w:cs="Arial"/>
          <w:color w:val="2E74B5" w:themeColor="accent5" w:themeShade="BF"/>
          <w:sz w:val="24"/>
          <w:szCs w:val="24"/>
        </w:rPr>
        <w:t>25</w:t>
      </w:r>
    </w:p>
    <w:p w14:paraId="78B66C3C" w14:textId="77777777" w:rsidR="00C21A24" w:rsidRPr="004C72F7" w:rsidRDefault="00C21A24" w:rsidP="00C21A24">
      <w:pPr>
        <w:pStyle w:val="BodyTextIndent2"/>
        <w:ind w:left="360"/>
        <w:rPr>
          <w:rFonts w:cs="Arial"/>
          <w:b/>
          <w:sz w:val="24"/>
          <w:szCs w:val="24"/>
        </w:rPr>
      </w:pPr>
    </w:p>
    <w:p w14:paraId="09632240" w14:textId="77777777" w:rsidR="00C21A24" w:rsidRPr="004C72F7" w:rsidRDefault="00C21A24" w:rsidP="00E91D60">
      <w:pPr>
        <w:rPr>
          <w:rFonts w:cs="Arial"/>
          <w:szCs w:val="24"/>
        </w:rPr>
      </w:pPr>
    </w:p>
    <w:p w14:paraId="3B25ACD2" w14:textId="77777777" w:rsidR="00E91D60" w:rsidRPr="004C72F7" w:rsidRDefault="00E91D60" w:rsidP="00E91D60">
      <w:pPr>
        <w:rPr>
          <w:rFonts w:cs="Arial"/>
          <w:szCs w:val="24"/>
        </w:rPr>
      </w:pPr>
      <w:r w:rsidRPr="004C72F7">
        <w:rPr>
          <w:rFonts w:cs="Arial"/>
          <w:szCs w:val="24"/>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2F63B747" w14:textId="77777777" w:rsidR="009165A4" w:rsidRPr="004C72F7" w:rsidRDefault="009165A4" w:rsidP="009165A4">
      <w:pPr>
        <w:spacing w:after="240"/>
        <w:rPr>
          <w:rFonts w:cs="Arial"/>
          <w:szCs w:val="24"/>
        </w:rPr>
      </w:pPr>
    </w:p>
    <w:p w14:paraId="1F7AE11B" w14:textId="77777777" w:rsidR="009165A4" w:rsidRPr="004C72F7" w:rsidRDefault="009165A4" w:rsidP="009165A4">
      <w:pPr>
        <w:rPr>
          <w:rFonts w:cs="Arial"/>
          <w:b/>
          <w:szCs w:val="24"/>
        </w:rPr>
      </w:pPr>
      <w:r w:rsidRPr="004C72F7">
        <w:rPr>
          <w:rFonts w:cs="Arial"/>
          <w:b/>
          <w:szCs w:val="24"/>
        </w:rPr>
        <w:t>For Equality Team Completion:</w:t>
      </w:r>
    </w:p>
    <w:p w14:paraId="481A9922" w14:textId="08DE5BD5" w:rsidR="00195CA6" w:rsidRPr="004C72F7" w:rsidRDefault="00195CA6" w:rsidP="009165A4">
      <w:pPr>
        <w:rPr>
          <w:rFonts w:cs="Arial"/>
          <w:szCs w:val="24"/>
        </w:rPr>
      </w:pPr>
      <w:r w:rsidRPr="004C72F7">
        <w:rPr>
          <w:rFonts w:cs="Arial"/>
          <w:szCs w:val="24"/>
        </w:rPr>
        <w:t>Date Received:</w:t>
      </w:r>
      <w:r w:rsidR="00803030">
        <w:rPr>
          <w:rFonts w:cs="Arial"/>
          <w:szCs w:val="24"/>
        </w:rPr>
        <w:tab/>
      </w:r>
      <w:r w:rsidR="00803030">
        <w:rPr>
          <w:rFonts w:cs="Arial"/>
          <w:szCs w:val="24"/>
        </w:rPr>
        <w:tab/>
      </w:r>
      <w:r w:rsidR="00803030">
        <w:rPr>
          <w:rFonts w:cs="Arial"/>
          <w:szCs w:val="24"/>
        </w:rPr>
        <w:tab/>
      </w:r>
      <w:r w:rsidR="00803030">
        <w:rPr>
          <w:rFonts w:cs="Arial"/>
          <w:szCs w:val="24"/>
        </w:rPr>
        <w:tab/>
      </w:r>
      <w:r w:rsidR="00D836C4">
        <w:rPr>
          <w:rFonts w:cs="Arial"/>
          <w:szCs w:val="24"/>
        </w:rPr>
        <w:tab/>
      </w:r>
      <w:r w:rsidR="00D836C4" w:rsidRPr="00D836C4">
        <w:rPr>
          <w:rFonts w:cs="Arial"/>
          <w:color w:val="2E74B5" w:themeColor="accent5" w:themeShade="BF"/>
          <w:szCs w:val="24"/>
        </w:rPr>
        <w:t>09.06.25</w:t>
      </w:r>
      <w:r w:rsidR="00AF5163">
        <w:rPr>
          <w:rFonts w:cs="Arial"/>
          <w:szCs w:val="24"/>
        </w:rPr>
        <w:tab/>
      </w:r>
    </w:p>
    <w:p w14:paraId="3F717C67" w14:textId="555F1D64" w:rsidR="00195CA6" w:rsidRPr="004C72F7" w:rsidRDefault="00195CA6" w:rsidP="009165A4">
      <w:pPr>
        <w:rPr>
          <w:rFonts w:cs="Arial"/>
          <w:szCs w:val="24"/>
        </w:rPr>
      </w:pPr>
      <w:r w:rsidRPr="004C72F7">
        <w:rPr>
          <w:rFonts w:cs="Arial"/>
          <w:szCs w:val="24"/>
        </w:rPr>
        <w:t xml:space="preserve">Amendments Requested: </w:t>
      </w:r>
      <w:r w:rsidR="00803030">
        <w:rPr>
          <w:rFonts w:cs="Arial"/>
          <w:szCs w:val="24"/>
        </w:rPr>
        <w:tab/>
      </w:r>
      <w:r w:rsidR="00803030">
        <w:rPr>
          <w:rFonts w:cs="Arial"/>
          <w:szCs w:val="24"/>
        </w:rPr>
        <w:tab/>
      </w:r>
      <w:r w:rsidR="00803030">
        <w:rPr>
          <w:rFonts w:cs="Arial"/>
          <w:szCs w:val="24"/>
        </w:rPr>
        <w:tab/>
      </w:r>
      <w:r w:rsidR="00803030">
        <w:rPr>
          <w:rFonts w:cs="Arial"/>
          <w:szCs w:val="24"/>
        </w:rPr>
        <w:tab/>
      </w:r>
      <w:r w:rsidRPr="00803030">
        <w:rPr>
          <w:rFonts w:cs="Arial"/>
          <w:color w:val="2E74B5" w:themeColor="accent5" w:themeShade="BF"/>
          <w:szCs w:val="24"/>
        </w:rPr>
        <w:t xml:space="preserve">Yes </w:t>
      </w:r>
      <w:r w:rsidRPr="004C72F7">
        <w:rPr>
          <w:rFonts w:cs="Arial"/>
          <w:szCs w:val="24"/>
        </w:rPr>
        <w:t xml:space="preserve"> </w:t>
      </w:r>
    </w:p>
    <w:p w14:paraId="7FBE4718" w14:textId="6C7D993E" w:rsidR="00195CA6" w:rsidRPr="00803030" w:rsidRDefault="00195CA6" w:rsidP="009165A4">
      <w:pPr>
        <w:rPr>
          <w:rFonts w:cs="Arial"/>
          <w:color w:val="2E74B5" w:themeColor="accent5" w:themeShade="BF"/>
          <w:szCs w:val="24"/>
        </w:rPr>
      </w:pPr>
      <w:r w:rsidRPr="004C72F7">
        <w:rPr>
          <w:rFonts w:cs="Arial"/>
          <w:szCs w:val="24"/>
        </w:rPr>
        <w:t xml:space="preserve">Date Returned to Business Area: </w:t>
      </w:r>
      <w:r w:rsidR="00803030">
        <w:rPr>
          <w:rFonts w:cs="Arial"/>
          <w:szCs w:val="24"/>
        </w:rPr>
        <w:tab/>
      </w:r>
      <w:r w:rsidR="00803030">
        <w:rPr>
          <w:rFonts w:cs="Arial"/>
          <w:szCs w:val="24"/>
        </w:rPr>
        <w:tab/>
      </w:r>
      <w:r w:rsidR="00803030">
        <w:rPr>
          <w:rFonts w:cs="Arial"/>
          <w:szCs w:val="24"/>
        </w:rPr>
        <w:tab/>
      </w:r>
      <w:r w:rsidR="003F6810" w:rsidRPr="00803030">
        <w:rPr>
          <w:rFonts w:cs="Arial"/>
          <w:color w:val="2E74B5" w:themeColor="accent5" w:themeShade="BF"/>
          <w:szCs w:val="24"/>
        </w:rPr>
        <w:t>1</w:t>
      </w:r>
      <w:r w:rsidR="00D836C4">
        <w:rPr>
          <w:rFonts w:cs="Arial"/>
          <w:color w:val="2E74B5" w:themeColor="accent5" w:themeShade="BF"/>
          <w:szCs w:val="24"/>
        </w:rPr>
        <w:t>0</w:t>
      </w:r>
      <w:r w:rsidR="003F6810" w:rsidRPr="00803030">
        <w:rPr>
          <w:rFonts w:cs="Arial"/>
          <w:color w:val="2E74B5" w:themeColor="accent5" w:themeShade="BF"/>
          <w:szCs w:val="24"/>
        </w:rPr>
        <w:t>/6/25</w:t>
      </w:r>
      <w:r w:rsidR="00D836C4">
        <w:rPr>
          <w:rFonts w:cs="Arial"/>
          <w:color w:val="2E74B5" w:themeColor="accent5" w:themeShade="BF"/>
          <w:szCs w:val="24"/>
        </w:rPr>
        <w:t>, 18/6/25 &amp; 20</w:t>
      </w:r>
      <w:r w:rsidR="003F6810" w:rsidRPr="00803030">
        <w:rPr>
          <w:rFonts w:cs="Arial"/>
          <w:color w:val="2E74B5" w:themeColor="accent5" w:themeShade="BF"/>
          <w:szCs w:val="24"/>
        </w:rPr>
        <w:t>/6/25</w:t>
      </w:r>
    </w:p>
    <w:p w14:paraId="41BA4F17" w14:textId="24D51E91" w:rsidR="00195CA6" w:rsidRPr="00803030" w:rsidRDefault="00195CA6" w:rsidP="009165A4">
      <w:pPr>
        <w:rPr>
          <w:rFonts w:cs="Arial"/>
          <w:color w:val="2E74B5" w:themeColor="accent5" w:themeShade="BF"/>
          <w:szCs w:val="24"/>
        </w:rPr>
      </w:pPr>
      <w:r w:rsidRPr="004C72F7">
        <w:rPr>
          <w:rFonts w:cs="Arial"/>
          <w:szCs w:val="24"/>
        </w:rPr>
        <w:t>Date Final Version Received / Confirmed:</w:t>
      </w:r>
      <w:r w:rsidR="00803030">
        <w:rPr>
          <w:rFonts w:cs="Arial"/>
          <w:szCs w:val="24"/>
        </w:rPr>
        <w:tab/>
      </w:r>
      <w:r w:rsidR="00803030">
        <w:rPr>
          <w:rFonts w:cs="Arial"/>
          <w:color w:val="2E74B5" w:themeColor="accent5" w:themeShade="BF"/>
          <w:szCs w:val="24"/>
        </w:rPr>
        <w:t>23.06.25</w:t>
      </w:r>
    </w:p>
    <w:p w14:paraId="23790A70" w14:textId="08AA8F1F" w:rsidR="009165A4" w:rsidRPr="004C72F7" w:rsidRDefault="00195CA6" w:rsidP="00195CA6">
      <w:pPr>
        <w:rPr>
          <w:rFonts w:cs="Arial"/>
          <w:szCs w:val="24"/>
        </w:rPr>
      </w:pPr>
      <w:r w:rsidRPr="004C72F7">
        <w:rPr>
          <w:rFonts w:cs="Arial"/>
          <w:szCs w:val="24"/>
        </w:rPr>
        <w:t xml:space="preserve">Date Published on </w:t>
      </w:r>
      <w:proofErr w:type="spellStart"/>
      <w:r w:rsidRPr="004C72F7">
        <w:rPr>
          <w:rFonts w:cs="Arial"/>
          <w:szCs w:val="24"/>
        </w:rPr>
        <w:t>DfI’s</w:t>
      </w:r>
      <w:proofErr w:type="spellEnd"/>
      <w:r w:rsidRPr="004C72F7">
        <w:rPr>
          <w:rFonts w:cs="Arial"/>
          <w:szCs w:val="24"/>
        </w:rPr>
        <w:t xml:space="preserve"> Section 75 webpage:</w:t>
      </w:r>
      <w:r w:rsidR="00BD7146">
        <w:rPr>
          <w:rFonts w:cs="Arial"/>
          <w:szCs w:val="24"/>
        </w:rPr>
        <w:tab/>
      </w:r>
      <w:r w:rsidR="00BD7146" w:rsidRPr="00BD7146">
        <w:rPr>
          <w:rFonts w:cs="Arial"/>
          <w:color w:val="2E74B5" w:themeColor="accent5" w:themeShade="BF"/>
          <w:szCs w:val="24"/>
        </w:rPr>
        <w:t>24.06.254</w:t>
      </w:r>
    </w:p>
    <w:sectPr w:rsidR="009165A4" w:rsidRPr="004C72F7" w:rsidSect="00E91D60">
      <w:footerReference w:type="even" r:id="rId28"/>
      <w:footerReference w:type="default" r:id="rId2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4726A" w14:textId="77777777" w:rsidR="002A0B48" w:rsidRDefault="002A0B48">
      <w:r>
        <w:separator/>
      </w:r>
    </w:p>
  </w:endnote>
  <w:endnote w:type="continuationSeparator" w:id="0">
    <w:p w14:paraId="62CFF7F5" w14:textId="77777777" w:rsidR="002A0B48" w:rsidRDefault="002A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5C57"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123046"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0504"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2072">
      <w:rPr>
        <w:rStyle w:val="PageNumber"/>
        <w:noProof/>
      </w:rPr>
      <w:t>16</w:t>
    </w:r>
    <w:r>
      <w:rPr>
        <w:rStyle w:val="PageNumber"/>
      </w:rPr>
      <w:fldChar w:fldCharType="end"/>
    </w:r>
  </w:p>
  <w:p w14:paraId="55934437"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421FE" w14:textId="77777777" w:rsidR="002A0B48" w:rsidRDefault="002A0B48">
      <w:r>
        <w:separator/>
      </w:r>
    </w:p>
  </w:footnote>
  <w:footnote w:type="continuationSeparator" w:id="0">
    <w:p w14:paraId="57A58B44" w14:textId="77777777" w:rsidR="002A0B48" w:rsidRDefault="002A0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261ADD"/>
    <w:multiLevelType w:val="hybridMultilevel"/>
    <w:tmpl w:val="F37689CA"/>
    <w:lvl w:ilvl="0" w:tplc="AE962C4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114131"/>
    <w:multiLevelType w:val="hybridMultilevel"/>
    <w:tmpl w:val="EC52B6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00288"/>
    <w:multiLevelType w:val="hybridMultilevel"/>
    <w:tmpl w:val="9A30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50B74"/>
    <w:multiLevelType w:val="multilevel"/>
    <w:tmpl w:val="4F5870F8"/>
    <w:lvl w:ilvl="0">
      <w:start w:val="1"/>
      <w:numFmt w:val="decimal"/>
      <w:lvlText w:val="%1."/>
      <w:lvlJc w:val="left"/>
      <w:pPr>
        <w:ind w:left="567" w:hanging="567"/>
      </w:pPr>
      <w:rPr>
        <w:rFonts w:hint="default"/>
        <w:b w:val="0"/>
        <w:bCs/>
        <w:color w:val="auto"/>
      </w:rPr>
    </w:lvl>
    <w:lvl w:ilvl="1">
      <w:start w:val="1"/>
      <w:numFmt w:val="decimal"/>
      <w:lvlText w:val="%1.%2."/>
      <w:lvlJc w:val="left"/>
      <w:pPr>
        <w:ind w:left="1134" w:hanging="774"/>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DF054B"/>
    <w:multiLevelType w:val="hybridMultilevel"/>
    <w:tmpl w:val="8B44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1" w15:restartNumberingAfterBreak="0">
    <w:nsid w:val="73B53B4C"/>
    <w:multiLevelType w:val="hybridMultilevel"/>
    <w:tmpl w:val="42FE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E19B6"/>
    <w:multiLevelType w:val="hybridMultilevel"/>
    <w:tmpl w:val="287EF07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80650747">
    <w:abstractNumId w:val="20"/>
  </w:num>
  <w:num w:numId="2" w16cid:durableId="1162156852">
    <w:abstractNumId w:val="23"/>
  </w:num>
  <w:num w:numId="3" w16cid:durableId="744031237">
    <w:abstractNumId w:val="18"/>
  </w:num>
  <w:num w:numId="4" w16cid:durableId="1414276462">
    <w:abstractNumId w:val="15"/>
  </w:num>
  <w:num w:numId="5" w16cid:durableId="687635027">
    <w:abstractNumId w:val="19"/>
  </w:num>
  <w:num w:numId="6" w16cid:durableId="561332319">
    <w:abstractNumId w:val="0"/>
  </w:num>
  <w:num w:numId="7" w16cid:durableId="1889755781">
    <w:abstractNumId w:val="14"/>
  </w:num>
  <w:num w:numId="8" w16cid:durableId="1518541859">
    <w:abstractNumId w:val="13"/>
  </w:num>
  <w:num w:numId="9" w16cid:durableId="47728371">
    <w:abstractNumId w:val="4"/>
  </w:num>
  <w:num w:numId="10" w16cid:durableId="1700273098">
    <w:abstractNumId w:val="9"/>
  </w:num>
  <w:num w:numId="11" w16cid:durableId="1465387200">
    <w:abstractNumId w:val="16"/>
  </w:num>
  <w:num w:numId="12" w16cid:durableId="739208279">
    <w:abstractNumId w:val="3"/>
  </w:num>
  <w:num w:numId="13" w16cid:durableId="777261080">
    <w:abstractNumId w:val="5"/>
  </w:num>
  <w:num w:numId="14" w16cid:durableId="1522478386">
    <w:abstractNumId w:val="2"/>
  </w:num>
  <w:num w:numId="15" w16cid:durableId="1485001762">
    <w:abstractNumId w:val="7"/>
  </w:num>
  <w:num w:numId="16" w16cid:durableId="1566186603">
    <w:abstractNumId w:val="17"/>
  </w:num>
  <w:num w:numId="17" w16cid:durableId="490753527">
    <w:abstractNumId w:val="1"/>
  </w:num>
  <w:num w:numId="18" w16cid:durableId="1856991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7394690">
    <w:abstractNumId w:val="21"/>
  </w:num>
  <w:num w:numId="20" w16cid:durableId="896668010">
    <w:abstractNumId w:val="11"/>
  </w:num>
  <w:num w:numId="21" w16cid:durableId="1976063332">
    <w:abstractNumId w:val="8"/>
  </w:num>
  <w:num w:numId="22" w16cid:durableId="836384065">
    <w:abstractNumId w:val="10"/>
  </w:num>
  <w:num w:numId="23" w16cid:durableId="195625971">
    <w:abstractNumId w:val="12"/>
  </w:num>
  <w:num w:numId="24" w16cid:durableId="9664748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A1318"/>
    <w:rsid w:val="000A2F56"/>
    <w:rsid w:val="000A3E82"/>
    <w:rsid w:val="000B7EFF"/>
    <w:rsid w:val="000C5C78"/>
    <w:rsid w:val="001167B8"/>
    <w:rsid w:val="001238AD"/>
    <w:rsid w:val="00127EA5"/>
    <w:rsid w:val="0014032A"/>
    <w:rsid w:val="00142190"/>
    <w:rsid w:val="0017404D"/>
    <w:rsid w:val="00181105"/>
    <w:rsid w:val="00195CA6"/>
    <w:rsid w:val="001A3183"/>
    <w:rsid w:val="001C2ED3"/>
    <w:rsid w:val="002630FA"/>
    <w:rsid w:val="00297FA3"/>
    <w:rsid w:val="002A0B48"/>
    <w:rsid w:val="002A3905"/>
    <w:rsid w:val="002A69AD"/>
    <w:rsid w:val="002A748F"/>
    <w:rsid w:val="002B5CB3"/>
    <w:rsid w:val="002C45F8"/>
    <w:rsid w:val="002E1017"/>
    <w:rsid w:val="002E6D9F"/>
    <w:rsid w:val="002F3D15"/>
    <w:rsid w:val="002F4AE6"/>
    <w:rsid w:val="003103B0"/>
    <w:rsid w:val="00310841"/>
    <w:rsid w:val="003203F9"/>
    <w:rsid w:val="003379BC"/>
    <w:rsid w:val="00353DEF"/>
    <w:rsid w:val="003703E7"/>
    <w:rsid w:val="00377651"/>
    <w:rsid w:val="00390DDC"/>
    <w:rsid w:val="003A4B4D"/>
    <w:rsid w:val="003B0CAA"/>
    <w:rsid w:val="003E5E97"/>
    <w:rsid w:val="003F6810"/>
    <w:rsid w:val="00400C20"/>
    <w:rsid w:val="004366FE"/>
    <w:rsid w:val="00453279"/>
    <w:rsid w:val="00453733"/>
    <w:rsid w:val="00461436"/>
    <w:rsid w:val="004639BC"/>
    <w:rsid w:val="00466D9A"/>
    <w:rsid w:val="004C6816"/>
    <w:rsid w:val="004C72F7"/>
    <w:rsid w:val="004D0DFF"/>
    <w:rsid w:val="004D6111"/>
    <w:rsid w:val="004E3127"/>
    <w:rsid w:val="00516AB1"/>
    <w:rsid w:val="00542072"/>
    <w:rsid w:val="005762B3"/>
    <w:rsid w:val="0058579E"/>
    <w:rsid w:val="005B0505"/>
    <w:rsid w:val="00637FC7"/>
    <w:rsid w:val="0064219E"/>
    <w:rsid w:val="00651B3B"/>
    <w:rsid w:val="00677060"/>
    <w:rsid w:val="006A1D34"/>
    <w:rsid w:val="006C1107"/>
    <w:rsid w:val="006C4611"/>
    <w:rsid w:val="007067B2"/>
    <w:rsid w:val="007157EC"/>
    <w:rsid w:val="00720BBE"/>
    <w:rsid w:val="0072544B"/>
    <w:rsid w:val="00745C0A"/>
    <w:rsid w:val="0075369B"/>
    <w:rsid w:val="00776185"/>
    <w:rsid w:val="00792F80"/>
    <w:rsid w:val="00793070"/>
    <w:rsid w:val="007D1DC6"/>
    <w:rsid w:val="00803030"/>
    <w:rsid w:val="008067AA"/>
    <w:rsid w:val="0082229E"/>
    <w:rsid w:val="00824EEA"/>
    <w:rsid w:val="008519EB"/>
    <w:rsid w:val="008527D0"/>
    <w:rsid w:val="00870403"/>
    <w:rsid w:val="0087101B"/>
    <w:rsid w:val="008765CE"/>
    <w:rsid w:val="008779A1"/>
    <w:rsid w:val="00890DE7"/>
    <w:rsid w:val="0089572F"/>
    <w:rsid w:val="008B1D7A"/>
    <w:rsid w:val="008C67A9"/>
    <w:rsid w:val="008E6A10"/>
    <w:rsid w:val="009007A5"/>
    <w:rsid w:val="00902D40"/>
    <w:rsid w:val="00903994"/>
    <w:rsid w:val="00914890"/>
    <w:rsid w:val="009165A4"/>
    <w:rsid w:val="00916D26"/>
    <w:rsid w:val="00920544"/>
    <w:rsid w:val="00924727"/>
    <w:rsid w:val="00936C7F"/>
    <w:rsid w:val="0096413F"/>
    <w:rsid w:val="00980394"/>
    <w:rsid w:val="00995753"/>
    <w:rsid w:val="009B27B9"/>
    <w:rsid w:val="009B4CF2"/>
    <w:rsid w:val="009B5371"/>
    <w:rsid w:val="009D617C"/>
    <w:rsid w:val="00A0107C"/>
    <w:rsid w:val="00A21AA7"/>
    <w:rsid w:val="00A23EE9"/>
    <w:rsid w:val="00A55FC0"/>
    <w:rsid w:val="00A876EF"/>
    <w:rsid w:val="00A92C37"/>
    <w:rsid w:val="00AC0BB5"/>
    <w:rsid w:val="00AF5163"/>
    <w:rsid w:val="00B04968"/>
    <w:rsid w:val="00B1472D"/>
    <w:rsid w:val="00B14D31"/>
    <w:rsid w:val="00B50B97"/>
    <w:rsid w:val="00B732C9"/>
    <w:rsid w:val="00B82F88"/>
    <w:rsid w:val="00B92E4E"/>
    <w:rsid w:val="00B93C6B"/>
    <w:rsid w:val="00BB0620"/>
    <w:rsid w:val="00BC2F46"/>
    <w:rsid w:val="00BD2AEC"/>
    <w:rsid w:val="00BD7146"/>
    <w:rsid w:val="00BF73BE"/>
    <w:rsid w:val="00C0511A"/>
    <w:rsid w:val="00C16865"/>
    <w:rsid w:val="00C21A24"/>
    <w:rsid w:val="00C2631D"/>
    <w:rsid w:val="00C40684"/>
    <w:rsid w:val="00C81F6B"/>
    <w:rsid w:val="00C82DA4"/>
    <w:rsid w:val="00CA53A3"/>
    <w:rsid w:val="00CB647A"/>
    <w:rsid w:val="00CD7706"/>
    <w:rsid w:val="00CF0B02"/>
    <w:rsid w:val="00D25A10"/>
    <w:rsid w:val="00D30F9E"/>
    <w:rsid w:val="00D42CEA"/>
    <w:rsid w:val="00D4612A"/>
    <w:rsid w:val="00D47B3D"/>
    <w:rsid w:val="00D6128C"/>
    <w:rsid w:val="00D836C4"/>
    <w:rsid w:val="00D8648D"/>
    <w:rsid w:val="00D91F19"/>
    <w:rsid w:val="00DD62F3"/>
    <w:rsid w:val="00DF185C"/>
    <w:rsid w:val="00E42C80"/>
    <w:rsid w:val="00E43D7A"/>
    <w:rsid w:val="00E513EE"/>
    <w:rsid w:val="00E62217"/>
    <w:rsid w:val="00E91D60"/>
    <w:rsid w:val="00EA4088"/>
    <w:rsid w:val="00F26DB3"/>
    <w:rsid w:val="00F41683"/>
    <w:rsid w:val="00F63E52"/>
    <w:rsid w:val="00F922C9"/>
    <w:rsid w:val="00F9355E"/>
    <w:rsid w:val="00FA2356"/>
    <w:rsid w:val="00FE0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8658F"/>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firstLine="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Title">
    <w:name w:val="Title"/>
    <w:basedOn w:val="Normal"/>
    <w:link w:val="TitleChar"/>
    <w:qFormat/>
    <w:rsid w:val="009165A4"/>
    <w:pPr>
      <w:jc w:val="center"/>
    </w:pPr>
    <w:rPr>
      <w:rFonts w:ascii="Times New Roman" w:hAnsi="Times New Roman"/>
      <w:b/>
      <w:sz w:val="28"/>
    </w:rPr>
  </w:style>
  <w:style w:type="character" w:customStyle="1" w:styleId="TitleChar">
    <w:name w:val="Title Char"/>
    <w:basedOn w:val="DefaultParagraphFont"/>
    <w:link w:val="Title"/>
    <w:rsid w:val="009165A4"/>
    <w:rPr>
      <w:b/>
      <w:sz w:val="28"/>
      <w:lang w:eastAsia="en-US"/>
    </w:rPr>
  </w:style>
  <w:style w:type="table" w:styleId="TableGrid">
    <w:name w:val="Table Grid"/>
    <w:basedOn w:val="TableNormal"/>
    <w:rsid w:val="00916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basedOn w:val="DefaultParagraphFont"/>
    <w:link w:val="ListParagraph"/>
    <w:uiPriority w:val="34"/>
    <w:qFormat/>
    <w:locked/>
    <w:rsid w:val="00D8648D"/>
    <w:rPr>
      <w:rFonts w:ascii="Arial" w:hAnsi="Arial"/>
      <w:sz w:val="24"/>
      <w:lang w:eastAsia="en-US"/>
    </w:rPr>
  </w:style>
  <w:style w:type="paragraph" w:styleId="Quote">
    <w:name w:val="Quote"/>
    <w:basedOn w:val="Normal"/>
    <w:next w:val="Normal"/>
    <w:link w:val="QuoteChar"/>
    <w:uiPriority w:val="29"/>
    <w:qFormat/>
    <w:rsid w:val="009B4CF2"/>
    <w:pPr>
      <w:spacing w:before="160" w:after="120" w:line="360" w:lineRule="auto"/>
      <w:jc w:val="center"/>
    </w:pPr>
    <w:rPr>
      <w:rFonts w:eastAsiaTheme="minorHAnsi"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9B4CF2"/>
    <w:rPr>
      <w:rFonts w:ascii="Arial" w:eastAsiaTheme="minorHAnsi" w:hAnsi="Arial" w:cstheme="minorBidi"/>
      <w:i/>
      <w:iCs/>
      <w:color w:val="404040" w:themeColor="text1" w:themeTint="BF"/>
      <w:kern w:val="2"/>
      <w:sz w:val="28"/>
      <w:szCs w:val="22"/>
      <w:lang w:eastAsia="en-US"/>
      <w14:ligatures w14:val="standardContextual"/>
    </w:rPr>
  </w:style>
  <w:style w:type="paragraph" w:styleId="Caption">
    <w:name w:val="caption"/>
    <w:basedOn w:val="Normal"/>
    <w:next w:val="Normal"/>
    <w:uiPriority w:val="35"/>
    <w:unhideWhenUsed/>
    <w:qFormat/>
    <w:rsid w:val="009B4CF2"/>
    <w:pPr>
      <w:spacing w:after="200"/>
    </w:pPr>
    <w:rPr>
      <w:rFonts w:eastAsiaTheme="minorHAnsi" w:cstheme="minorBidi"/>
      <w:i/>
      <w:iCs/>
      <w:color w:val="262626" w:themeColor="text1" w:themeTint="D9"/>
      <w:kern w:val="2"/>
      <w:sz w:val="22"/>
      <w:szCs w:val="18"/>
      <w14:ligatures w14:val="standardContextual"/>
    </w:rPr>
  </w:style>
  <w:style w:type="character" w:styleId="CommentReference">
    <w:name w:val="annotation reference"/>
    <w:basedOn w:val="DefaultParagraphFont"/>
    <w:uiPriority w:val="99"/>
    <w:semiHidden/>
    <w:unhideWhenUsed/>
    <w:rsid w:val="006C1107"/>
    <w:rPr>
      <w:sz w:val="16"/>
      <w:szCs w:val="16"/>
    </w:rPr>
  </w:style>
  <w:style w:type="paragraph" w:styleId="CommentText">
    <w:name w:val="annotation text"/>
    <w:basedOn w:val="Normal"/>
    <w:link w:val="CommentTextChar"/>
    <w:uiPriority w:val="99"/>
    <w:unhideWhenUsed/>
    <w:rsid w:val="006C1107"/>
    <w:rPr>
      <w:sz w:val="20"/>
    </w:rPr>
  </w:style>
  <w:style w:type="character" w:customStyle="1" w:styleId="CommentTextChar">
    <w:name w:val="Comment Text Char"/>
    <w:basedOn w:val="DefaultParagraphFont"/>
    <w:link w:val="CommentText"/>
    <w:uiPriority w:val="99"/>
    <w:rsid w:val="006C110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C1107"/>
    <w:rPr>
      <w:b/>
      <w:bCs/>
    </w:rPr>
  </w:style>
  <w:style w:type="character" w:customStyle="1" w:styleId="CommentSubjectChar">
    <w:name w:val="Comment Subject Char"/>
    <w:basedOn w:val="CommentTextChar"/>
    <w:link w:val="CommentSubject"/>
    <w:uiPriority w:val="99"/>
    <w:semiHidden/>
    <w:rsid w:val="006C1107"/>
    <w:rPr>
      <w:rFonts w:ascii="Arial" w:hAnsi="Arial"/>
      <w:b/>
      <w:bCs/>
      <w:lang w:eastAsia="en-US"/>
    </w:rPr>
  </w:style>
  <w:style w:type="paragraph" w:styleId="Revision">
    <w:name w:val="Revision"/>
    <w:hidden/>
    <w:uiPriority w:val="99"/>
    <w:semiHidden/>
    <w:rsid w:val="006C110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48780">
      <w:bodyDiv w:val="1"/>
      <w:marLeft w:val="0"/>
      <w:marRight w:val="0"/>
      <w:marTop w:val="0"/>
      <w:marBottom w:val="0"/>
      <w:divBdr>
        <w:top w:val="none" w:sz="0" w:space="0" w:color="auto"/>
        <w:left w:val="none" w:sz="0" w:space="0" w:color="auto"/>
        <w:bottom w:val="none" w:sz="0" w:space="0" w:color="auto"/>
        <w:right w:val="none" w:sz="0" w:space="0" w:color="auto"/>
      </w:divBdr>
    </w:div>
    <w:div w:id="993609516">
      <w:bodyDiv w:val="1"/>
      <w:marLeft w:val="0"/>
      <w:marRight w:val="0"/>
      <w:marTop w:val="0"/>
      <w:marBottom w:val="0"/>
      <w:divBdr>
        <w:top w:val="none" w:sz="0" w:space="0" w:color="auto"/>
        <w:left w:val="none" w:sz="0" w:space="0" w:color="auto"/>
        <w:bottom w:val="none" w:sz="0" w:space="0" w:color="auto"/>
        <w:right w:val="none" w:sz="0" w:space="0" w:color="auto"/>
      </w:divBdr>
    </w:div>
    <w:div w:id="1392118623">
      <w:bodyDiv w:val="1"/>
      <w:marLeft w:val="0"/>
      <w:marRight w:val="0"/>
      <w:marTop w:val="0"/>
      <w:marBottom w:val="0"/>
      <w:divBdr>
        <w:top w:val="none" w:sz="0" w:space="0" w:color="auto"/>
        <w:left w:val="none" w:sz="0" w:space="0" w:color="auto"/>
        <w:bottom w:val="none" w:sz="0" w:space="0" w:color="auto"/>
        <w:right w:val="none" w:sz="0" w:space="0" w:color="auto"/>
      </w:divBdr>
    </w:div>
    <w:div w:id="1604529931">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90480279">
      <w:bodyDiv w:val="1"/>
      <w:marLeft w:val="0"/>
      <w:marRight w:val="0"/>
      <w:marTop w:val="0"/>
      <w:marBottom w:val="0"/>
      <w:divBdr>
        <w:top w:val="none" w:sz="0" w:space="0" w:color="auto"/>
        <w:left w:val="none" w:sz="0" w:space="0" w:color="auto"/>
        <w:bottom w:val="none" w:sz="0" w:space="0" w:color="auto"/>
        <w:right w:val="none" w:sz="0" w:space="0" w:color="auto"/>
      </w:divBdr>
    </w:div>
    <w:div w:id="20739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xecutiveoffice-ni.gov.uk/articles/human-rights-and-public-authorities" TargetMode="External"/><Relationship Id="rId13" Type="http://schemas.openxmlformats.org/officeDocument/2006/relationships/hyperlink" Target="https://www.infrastructure-ni.gov.uk/publications/fermanagh-and-omagh-sub-regional-transport-plan-2035-supporting-documents" TargetMode="External"/><Relationship Id="rId18" Type="http://schemas.openxmlformats.org/officeDocument/2006/relationships/hyperlink" Target="https://nihrc.org/publication/detail/full-report-the-impact-of-public-spending-changes-in-northern-ireland" TargetMode="External"/><Relationship Id="rId26" Type="http://schemas.openxmlformats.org/officeDocument/2006/relationships/hyperlink" Target="https://www.executiveoffice-ni.gov.uk/sites/default/files/2025-03/ending-violence-against-women-and-girls-experiences-and-attitudes-of-16-year-olds-in-northern-ireland-in-2024.pdf" TargetMode="External"/><Relationship Id="rId3" Type="http://schemas.openxmlformats.org/officeDocument/2006/relationships/styles" Target="styles.xml"/><Relationship Id="rId21" Type="http://schemas.openxmlformats.org/officeDocument/2006/relationships/hyperlink" Target="https://fermanaghomagh.public-minutes.com/" TargetMode="External"/><Relationship Id="rId7" Type="http://schemas.openxmlformats.org/officeDocument/2006/relationships/endnotes" Target="endnotes.xml"/><Relationship Id="rId12" Type="http://schemas.openxmlformats.org/officeDocument/2006/relationships/hyperlink" Target="https://www.infrastructure-ni.gov.uk/articles/transport-planning-2020-2035" TargetMode="External"/><Relationship Id="rId17" Type="http://schemas.openxmlformats.org/officeDocument/2006/relationships/hyperlink" Target="https://www.equalityni.org/ECNI/media/ECNI/Publications/Employers%20and%20Service%20Providers/Public%20Authorities/S75DataSignpostingGuide.pdf" TargetMode="External"/><Relationship Id="rId25" Type="http://schemas.openxmlformats.org/officeDocument/2006/relationships/hyperlink" Target="https://www.nirwn.org/our-work-nirwn/rural-transport/" TargetMode="External"/><Relationship Id="rId2" Type="http://schemas.openxmlformats.org/officeDocument/2006/relationships/numbering" Target="numbering.xml"/><Relationship Id="rId16" Type="http://schemas.openxmlformats.org/officeDocument/2006/relationships/hyperlink" Target="https://www.fermanaghomagh.com/app/uploads/2023/07/230112-RuralAffairs-TransportPovertyResearch.pdf" TargetMode="External"/><Relationship Id="rId20" Type="http://schemas.openxmlformats.org/officeDocument/2006/relationships/hyperlink" Target="https://www.fermanaghomagh.com/app/uploads/2015/07/Fermanagh-and-Omagh-Community-Plan-2030.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cutiveoffice-ni.gov.uk/topics/ending-violence-against-women-and-girls" TargetMode="External"/><Relationship Id="rId24" Type="http://schemas.openxmlformats.org/officeDocument/2006/relationships/hyperlink" Target="https://www.communities-ni.gov.uk/publications/report-gender-equality-strategy-expert-advisory-panel" TargetMode="External"/><Relationship Id="rId5" Type="http://schemas.openxmlformats.org/officeDocument/2006/relationships/webSettings" Target="webSettings.xml"/><Relationship Id="rId15" Type="http://schemas.openxmlformats.org/officeDocument/2006/relationships/hyperlink" Target="https://www.infrastructure-ni.gov.uk/sites/default/files/publications/infrastructure/fo-srtp-supplementary-baseline-evidence-note1-tracc-accessibility-models.pdf" TargetMode="External"/><Relationship Id="rId23" Type="http://schemas.openxmlformats.org/officeDocument/2006/relationships/hyperlink" Target="https://www.communities-ni.gov.uk/publications/report-gender-equality-strategy-expert-advisory-panel" TargetMode="External"/><Relationship Id="rId28" Type="http://schemas.openxmlformats.org/officeDocument/2006/relationships/footer" Target="footer1.xml"/><Relationship Id="rId10" Type="http://schemas.openxmlformats.org/officeDocument/2006/relationships/hyperlink" Target="https://www.infrastructure-ni.gov.uk/publications/road-safety-strategy-northern-ireland-2030" TargetMode="External"/><Relationship Id="rId19" Type="http://schemas.openxmlformats.org/officeDocument/2006/relationships/hyperlink" Target="https://www.derrystrabane.com/getmedia/089a13e6-2d2d-4f02-8642-9813e87b4b9f/SGP_2025_reviewed.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xecutiveoffice-ni.gov.uk/publications/human-rights-impact-assessment-proforma" TargetMode="External"/><Relationship Id="rId14" Type="http://schemas.openxmlformats.org/officeDocument/2006/relationships/hyperlink" Target="https://www.infrastructure-ni.gov.uk/sites/default/files/publications/infrastructure/fo-srpt-supplementary-baseline-evidence-note2-2021-census-age-car-cwnership-mobility.pdf" TargetMode="External"/><Relationship Id="rId22" Type="http://schemas.openxmlformats.org/officeDocument/2006/relationships/hyperlink" Target="https://www.psni.police.uk/about-us/our-publications-and-reports/official-statistics/road-traffic-collision-statistics" TargetMode="External"/><Relationship Id="rId27" Type="http://schemas.openxmlformats.org/officeDocument/2006/relationships/hyperlink" Target="https://www.communities-ni.gov.uk/publications/report-disability-strategy-expert-advisory-pane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5A3C-8705-4F6D-9D70-6F6DF880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11033</Words>
  <Characters>59252</Characters>
  <Application>Microsoft Office Word</Application>
  <DocSecurity>0</DocSecurity>
  <Lines>1451</Lines>
  <Paragraphs>569</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69967</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Starkey, Angela</cp:lastModifiedBy>
  <cp:revision>2</cp:revision>
  <dcterms:created xsi:type="dcterms:W3CDTF">2025-06-24T08:42:00Z</dcterms:created>
  <dcterms:modified xsi:type="dcterms:W3CDTF">2025-06-24T08:42:00Z</dcterms:modified>
</cp:coreProperties>
</file>